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6303C" w14:textId="77777777" w:rsidR="00F11857" w:rsidRDefault="00F11857" w:rsidP="00F11857">
      <w:r>
        <w:rPr>
          <w:b/>
        </w:rPr>
        <w:t xml:space="preserve">3. termin </w:t>
      </w:r>
      <w:r>
        <w:t xml:space="preserve">27.1.2025 – 14.2.2025: </w:t>
      </w:r>
      <w:r w:rsidRPr="00616A48">
        <w:rPr>
          <w:color w:val="0070C0"/>
        </w:rPr>
        <w:t>ROTACIJA 2 5. letnik</w:t>
      </w:r>
      <w:r>
        <w:rPr>
          <w:color w:val="0070C0"/>
        </w:rPr>
        <w:t xml:space="preserve"> </w:t>
      </w:r>
      <w:r w:rsidRPr="003F2FFA">
        <w:rPr>
          <w:highlight w:val="yellow"/>
        </w:rPr>
        <w:t>(vaje delimo v 2 skupini)</w:t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648"/>
        <w:gridCol w:w="2649"/>
        <w:gridCol w:w="2649"/>
        <w:gridCol w:w="2649"/>
        <w:gridCol w:w="2649"/>
      </w:tblGrid>
      <w:tr w:rsidR="00DB0ABC" w:rsidRPr="000C2522" w14:paraId="7827A4B3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6913" w14:textId="77777777" w:rsidR="00DB0ABC" w:rsidRPr="003F2FFA" w:rsidRDefault="00DB0ABC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0E4DC" w14:textId="77777777" w:rsidR="00DB0ABC" w:rsidRPr="003F2FFA" w:rsidRDefault="00DB0ABC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>PON – 2</w:t>
            </w:r>
            <w:r>
              <w:rPr>
                <w:rFonts w:ascii="Calibri" w:hAnsi="Calibri" w:cs="Calibri"/>
                <w:b/>
                <w:bCs/>
              </w:rPr>
              <w:t>7</w:t>
            </w:r>
            <w:r w:rsidRPr="003F2FFA">
              <w:rPr>
                <w:rFonts w:ascii="Calibri" w:hAnsi="Calibri" w:cs="Calibri"/>
                <w:b/>
                <w:bCs/>
              </w:rPr>
              <w:t>.1</w:t>
            </w:r>
            <w:r>
              <w:rPr>
                <w:rFonts w:ascii="Calibri" w:hAnsi="Calibri" w:cs="Calibri"/>
                <w:b/>
                <w:bCs/>
              </w:rPr>
              <w:t>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88610" w14:textId="77777777" w:rsidR="00DB0ABC" w:rsidRPr="003F2FFA" w:rsidRDefault="00DB0ABC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>TOR – 2</w:t>
            </w:r>
            <w:r>
              <w:rPr>
                <w:rFonts w:ascii="Calibri" w:hAnsi="Calibri" w:cs="Calibri"/>
                <w:b/>
                <w:bCs/>
              </w:rPr>
              <w:t>8</w:t>
            </w:r>
            <w:r w:rsidRPr="003F2FFA">
              <w:rPr>
                <w:rFonts w:ascii="Calibri" w:hAnsi="Calibri" w:cs="Calibri"/>
                <w:b/>
                <w:bCs/>
              </w:rPr>
              <w:t>.1</w:t>
            </w:r>
            <w:r>
              <w:rPr>
                <w:rFonts w:ascii="Calibri" w:hAnsi="Calibri" w:cs="Calibri"/>
                <w:b/>
                <w:bCs/>
              </w:rPr>
              <w:t>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C1238" w14:textId="77777777" w:rsidR="00DB0ABC" w:rsidRPr="003F2FFA" w:rsidRDefault="00DB0ABC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SRE – </w:t>
            </w:r>
            <w:r>
              <w:rPr>
                <w:rFonts w:ascii="Calibri" w:hAnsi="Calibri" w:cs="Calibri"/>
                <w:b/>
                <w:bCs/>
              </w:rPr>
              <w:t>29</w:t>
            </w:r>
            <w:r w:rsidRPr="003F2FFA">
              <w:rPr>
                <w:rFonts w:ascii="Calibri" w:hAnsi="Calibri" w:cs="Calibri"/>
                <w:b/>
                <w:bCs/>
              </w:rPr>
              <w:t>.1</w:t>
            </w:r>
            <w:r>
              <w:rPr>
                <w:rFonts w:ascii="Calibri" w:hAnsi="Calibri" w:cs="Calibri"/>
                <w:b/>
                <w:bCs/>
              </w:rPr>
              <w:t>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3B24E" w14:textId="77777777" w:rsidR="00DB0ABC" w:rsidRPr="003F2FFA" w:rsidRDefault="00DB0ABC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ČET – </w:t>
            </w:r>
            <w:r>
              <w:rPr>
                <w:rFonts w:ascii="Calibri" w:hAnsi="Calibri" w:cs="Calibri"/>
                <w:b/>
                <w:bCs/>
              </w:rPr>
              <w:t>30</w:t>
            </w:r>
            <w:r w:rsidRPr="003F2FFA">
              <w:rPr>
                <w:rFonts w:ascii="Calibri" w:hAnsi="Calibri" w:cs="Calibri"/>
                <w:b/>
                <w:bCs/>
              </w:rPr>
              <w:t>.1</w:t>
            </w:r>
            <w:r>
              <w:rPr>
                <w:rFonts w:ascii="Calibri" w:hAnsi="Calibri" w:cs="Calibri"/>
                <w:b/>
                <w:bCs/>
              </w:rPr>
              <w:t>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C2A82" w14:textId="77777777" w:rsidR="00DB0ABC" w:rsidRPr="003F2FFA" w:rsidRDefault="00DB0ABC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PET – </w:t>
            </w:r>
            <w:r>
              <w:rPr>
                <w:rFonts w:ascii="Calibri" w:hAnsi="Calibri" w:cs="Calibri"/>
                <w:b/>
                <w:bCs/>
              </w:rPr>
              <w:t>31</w:t>
            </w:r>
            <w:r w:rsidRPr="003F2FFA">
              <w:rPr>
                <w:rFonts w:ascii="Calibri" w:hAnsi="Calibri" w:cs="Calibri"/>
                <w:b/>
                <w:bCs/>
              </w:rPr>
              <w:t>.1</w:t>
            </w:r>
            <w:r>
              <w:rPr>
                <w:rFonts w:ascii="Calibri" w:hAnsi="Calibri" w:cs="Calibri"/>
                <w:b/>
                <w:bCs/>
              </w:rPr>
              <w:t>.2025</w:t>
            </w:r>
          </w:p>
        </w:tc>
      </w:tr>
      <w:tr w:rsidR="00DB0ABC" w:rsidRPr="000C2522" w14:paraId="0B72C0CF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6150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FFE52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C7BD6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Zdravstveni učinki kajenja, ukrepanje za zmanjševanje kajenja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Zidarn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797BB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Okužbe pljuč (različne klinične slike okužb dihal, dejavniki tveganja, prognoza,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zunajbolnišnična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pljučnica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F53685">
              <w:rPr>
                <w:rFonts w:ascii="Calibri" w:hAnsi="Calibri" w:cs="Calibri"/>
                <w:sz w:val="20"/>
                <w:szCs w:val="20"/>
              </w:rPr>
              <w:t>(</w:t>
            </w:r>
            <w:r w:rsidRPr="00F53685">
              <w:rPr>
                <w:rFonts w:ascii="Calibri" w:hAnsi="Calibri" w:cs="Calibri"/>
                <w:color w:val="FF0000"/>
                <w:sz w:val="20"/>
                <w:szCs w:val="20"/>
              </w:rPr>
              <w:t>Osolnik</w:t>
            </w:r>
            <w:r w:rsidRPr="00F53685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32BE7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DCB8" w14:textId="77777777" w:rsidR="00DB0ABC" w:rsidRPr="003A617F" w:rsidRDefault="00DB0ABC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Tumorji pljuč: Pregled, klinična slika, diagnostika tumorjev pljuč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Marc Malovrh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32BE7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43505" w14:textId="77777777" w:rsidR="00DB0ABC" w:rsidRPr="003A617F" w:rsidRDefault="00DB0ABC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Tuberkuloza (opredelitev,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etiopatogeneza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, klinične oblike, simptomi in znaki) 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Svetina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642771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</w:tr>
      <w:tr w:rsidR="00DB0ABC" w:rsidRPr="000C2522" w14:paraId="1AE77F67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B7D52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38E80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Uvod in ponovitev propedevtike</w:t>
            </w:r>
          </w:p>
          <w:p w14:paraId="70DEAAED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Harlander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02BA1" w14:textId="77777777" w:rsidR="00DB0ABC" w:rsidRPr="003A617F" w:rsidRDefault="00DB0ABC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Bolezni dihalnih poti. Osnovni pregled (opredelitev,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etiopatogeneza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, klinične oblike, simptomi in znaki)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Zidarn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77C3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Bolezni pljučnega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intersticija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. Osnovni pregled (opredelitev, simptomi in znaki, diagnostični pristop) </w:t>
            </w:r>
            <w:r w:rsidRPr="00AB03EA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Osolnik</w:t>
            </w:r>
            <w:r w:rsidRPr="00AB03EA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32BE7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D3721" w14:textId="77777777" w:rsidR="00DB0ABC" w:rsidRPr="003A617F" w:rsidRDefault="00DB0ABC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Plevralni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izliv: etiologija, patogeneza, diagnostika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Marc Malovrh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32BE7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8A4CF" w14:textId="77777777" w:rsidR="00DB0ABC" w:rsidRPr="003A617F" w:rsidRDefault="00DB0ABC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Netuberkulozne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mikobakterije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(opredelitev,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etiopatogeneza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, klinične oblike, simptomi in znaki) 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Svetina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42771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</w:tr>
      <w:tr w:rsidR="00DB0ABC" w:rsidRPr="000C2522" w14:paraId="266051F6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62F7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481AF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Patofiziologija dihanja</w:t>
            </w:r>
          </w:p>
          <w:p w14:paraId="17FFFC41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343171">
              <w:rPr>
                <w:rFonts w:ascii="Calibri" w:hAnsi="Calibri" w:cs="Calibri"/>
                <w:color w:val="FF0000"/>
                <w:sz w:val="20"/>
                <w:szCs w:val="20"/>
              </w:rPr>
              <w:t>Bajrović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D0FD2" w14:textId="77777777" w:rsidR="00DB0ABC" w:rsidRPr="00F47E17" w:rsidRDefault="00DB0ABC" w:rsidP="00A336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47E1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Farmakologija kašlja  </w:t>
            </w:r>
          </w:p>
          <w:p w14:paraId="22D4CCB3" w14:textId="77777777" w:rsidR="00DB0ABC" w:rsidRPr="00F47E17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F47E17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zh-CN"/>
              </w:rPr>
              <w:t>(</w:t>
            </w:r>
            <w:r w:rsidRPr="00F47E1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zh-CN"/>
              </w:rPr>
              <w:t>M. Lipnik-Štangelj</w:t>
            </w:r>
            <w:r w:rsidRPr="00F47E17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zh-CN"/>
              </w:rPr>
              <w:t xml:space="preserve">) </w:t>
            </w:r>
            <w:r w:rsidRPr="00F47E17">
              <w:rPr>
                <w:rFonts w:ascii="Calibri" w:eastAsia="Times New Roman" w:hAnsi="Calibri" w:cs="Calibri"/>
                <w:b/>
                <w:sz w:val="20"/>
                <w:szCs w:val="20"/>
                <w:lang w:val="it-IT" w:eastAsia="zh-CN"/>
              </w:rPr>
              <w:t>P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it-IT" w:eastAsia="zh-CN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A799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Bolezni pljučnega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intersticija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Pristop k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zdravjenju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ED377BD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AB03EA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Osolnik</w:t>
            </w:r>
            <w:r w:rsidRPr="00AB03EA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32BE7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581BA" w14:textId="77777777" w:rsidR="00DB0ABC" w:rsidRPr="003A617F" w:rsidRDefault="00DB0ABC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Kirurško zdravljenje pljučnega raka,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empiema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, malignega izliva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Štupnik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32BE7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7DFC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RTG VAJE ( 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Zbačnik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AE3F5FA" w14:textId="77777777" w:rsidR="00DB0ABC" w:rsidRPr="003A617F" w:rsidRDefault="00DB0ABC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42771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</w:tr>
      <w:tr w:rsidR="00DB0ABC" w:rsidRPr="000C2522" w14:paraId="6FCD982D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5118C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F1722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Patofiziol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gija dihanja</w:t>
            </w:r>
          </w:p>
          <w:p w14:paraId="1D571CB7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343171">
              <w:rPr>
                <w:rFonts w:ascii="Calibri" w:hAnsi="Calibri" w:cs="Calibri"/>
                <w:color w:val="FF0000"/>
                <w:sz w:val="20"/>
                <w:szCs w:val="20"/>
              </w:rPr>
              <w:t>Bajrović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55626" w14:textId="77777777" w:rsidR="00DB0ABC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Farmakologija zdravil za bolezni dihal, principi delovanja vdihovalnikov </w:t>
            </w:r>
          </w:p>
          <w:p w14:paraId="2BF6B617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M. Lipnik-Štangelj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525E" w14:textId="77777777" w:rsidR="00DB0ABC" w:rsidRPr="00AB03EA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B03EA">
              <w:rPr>
                <w:rFonts w:ascii="Calibri" w:hAnsi="Calibri" w:cs="Calibri"/>
                <w:sz w:val="20"/>
                <w:szCs w:val="20"/>
              </w:rPr>
              <w:t>Sarkoidoza</w:t>
            </w:r>
            <w:proofErr w:type="spellEnd"/>
            <w:r w:rsidRPr="00AB03E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AB03EA">
              <w:rPr>
                <w:rFonts w:ascii="Calibri" w:hAnsi="Calibri" w:cs="Calibri"/>
                <w:color w:val="FF0000"/>
                <w:sz w:val="20"/>
                <w:szCs w:val="20"/>
              </w:rPr>
              <w:t>Leštan</w:t>
            </w:r>
            <w:proofErr w:type="spellEnd"/>
            <w:r w:rsidRPr="00AB03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Ramovš</w:t>
            </w:r>
            <w:r w:rsidRPr="00AB03EA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32BE7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8BAF6" w14:textId="77777777" w:rsidR="00DB0ABC" w:rsidRPr="003A617F" w:rsidRDefault="00DB0ABC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Torakalna punkcija in drenaža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Greif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32BE7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4EE7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RTG VAJE ( 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Zbačnik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D14BE1A" w14:textId="77777777" w:rsidR="00DB0ABC" w:rsidRPr="003A617F" w:rsidRDefault="00DB0ABC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42771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</w:tr>
      <w:tr w:rsidR="00DB0ABC" w:rsidRPr="000C2522" w14:paraId="7FD60D0A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3E10C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5603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Patofiziologija dihanja</w:t>
            </w:r>
          </w:p>
          <w:p w14:paraId="0D0983F7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343171">
              <w:rPr>
                <w:rFonts w:ascii="Calibri" w:hAnsi="Calibri" w:cs="Calibri"/>
                <w:color w:val="FF0000"/>
                <w:sz w:val="20"/>
                <w:szCs w:val="20"/>
              </w:rPr>
              <w:t>Bajrović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4A29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Astma in poklicna astma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Škrgat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1DFE8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KOPB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Šarc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32BE7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7BF65" w14:textId="77777777" w:rsidR="00DB0ABC" w:rsidRPr="003A617F" w:rsidRDefault="00DB0ABC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Kirurško zdravljenje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pnevmotoraksa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Štupnik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32BE7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63FAF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Bronhiektazije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(etiologija, klinična slika, zdravljenje) (</w:t>
            </w: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Kopač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642771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</w:tr>
      <w:tr w:rsidR="00DB0ABC" w:rsidRPr="000C2522" w14:paraId="1D41943D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F2B1F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63315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Preiskava pljučne funkcije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78E7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Problematična astma in poslabšanje astme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Škrgat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32AC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Trajno zdravljenje s kisikom, zdravljenje z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neinvazivno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ventilacijo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Šarc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32BE7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(do 14.00)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5DAF6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Nekirurško zdravljenje pljučnega raka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(možnosti zdravljenja, zapleti)</w:t>
            </w:r>
          </w:p>
          <w:p w14:paraId="2F7DC71D" w14:textId="77777777" w:rsidR="00DB0ABC" w:rsidRPr="003A617F" w:rsidRDefault="00DB0ABC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Mohorčič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32BE7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(do 14.00)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82C6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Redke in genetske bolezni dihal (CF, LAM, pomanjkanje alfa-1-antitripsina..) (</w:t>
            </w:r>
            <w:proofErr w:type="spellStart"/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Šelb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642771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</w:tr>
      <w:tr w:rsidR="00DB0ABC" w:rsidRPr="000C2522" w14:paraId="38ADC7BF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0A560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3D14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Dihalno popuščanje, plinska analiza arterijske krvi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(do 15.00)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4DCA5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Slikovna diagnostika bolezni dihal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Zbačnik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(do 15.00)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15825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F601C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E7F7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E42F18C" w14:textId="3A52C45F" w:rsidR="00DB0ABC" w:rsidRDefault="00DB0ABC"/>
    <w:p w14:paraId="3F611CEB" w14:textId="4D00469A" w:rsidR="000049B3" w:rsidRDefault="000049B3" w:rsidP="0021038D">
      <w:pPr>
        <w:suppressAutoHyphens w:val="0"/>
        <w:autoSpaceDN/>
        <w:spacing w:line="278" w:lineRule="auto"/>
      </w:pP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648"/>
        <w:gridCol w:w="2649"/>
        <w:gridCol w:w="2649"/>
        <w:gridCol w:w="2649"/>
        <w:gridCol w:w="2649"/>
      </w:tblGrid>
      <w:tr w:rsidR="000049B3" w:rsidRPr="000C2522" w14:paraId="1361C828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F4A7A" w14:textId="77777777" w:rsidR="000049B3" w:rsidRPr="003F2FFA" w:rsidRDefault="000049B3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DB65" w14:textId="77777777" w:rsidR="000049B3" w:rsidRPr="003F2FFA" w:rsidRDefault="000049B3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PON – </w:t>
            </w:r>
            <w:r>
              <w:rPr>
                <w:rFonts w:ascii="Calibri" w:hAnsi="Calibri" w:cs="Calibri"/>
                <w:b/>
                <w:bCs/>
              </w:rPr>
              <w:t>3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2.2025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B0EB" w14:textId="77777777" w:rsidR="000049B3" w:rsidRPr="00996F58" w:rsidRDefault="000049B3" w:rsidP="00A3361E">
            <w:pPr>
              <w:spacing w:after="0"/>
              <w:rPr>
                <w:rFonts w:ascii="Calibri" w:hAnsi="Calibri" w:cs="Calibri"/>
                <w:b/>
                <w:bCs/>
                <w:color w:val="FF0000"/>
              </w:rPr>
            </w:pPr>
            <w:r w:rsidRPr="00996F58">
              <w:rPr>
                <w:rFonts w:ascii="Calibri" w:hAnsi="Calibri" w:cs="Calibri"/>
                <w:b/>
                <w:bCs/>
                <w:color w:val="FF0000"/>
              </w:rPr>
              <w:t xml:space="preserve">TOR – 4.2.2025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111B2" w14:textId="77777777" w:rsidR="000049B3" w:rsidRPr="003F2FFA" w:rsidRDefault="000049B3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SRE – </w:t>
            </w:r>
            <w:r>
              <w:rPr>
                <w:rFonts w:ascii="Calibri" w:hAnsi="Calibri" w:cs="Calibri"/>
                <w:b/>
                <w:bCs/>
              </w:rPr>
              <w:t>5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2.2025 - drugje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A9EA" w14:textId="77777777" w:rsidR="000049B3" w:rsidRPr="003F2FFA" w:rsidRDefault="000049B3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ČET – </w:t>
            </w:r>
            <w:r>
              <w:rPr>
                <w:rFonts w:ascii="Calibri" w:hAnsi="Calibri" w:cs="Calibri"/>
                <w:b/>
                <w:bCs/>
              </w:rPr>
              <w:t>6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2.2025 - drugje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3E17" w14:textId="77777777" w:rsidR="000049B3" w:rsidRPr="003F2FFA" w:rsidRDefault="000049B3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PET – </w:t>
            </w:r>
            <w:r>
              <w:rPr>
                <w:rFonts w:ascii="Calibri" w:hAnsi="Calibri" w:cs="Calibri"/>
                <w:b/>
                <w:bCs/>
              </w:rPr>
              <w:t>7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2.2025</w:t>
            </w:r>
          </w:p>
        </w:tc>
      </w:tr>
      <w:tr w:rsidR="000049B3" w:rsidRPr="000C2522" w14:paraId="273DD7CC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86B2B" w14:textId="77777777" w:rsidR="000049B3" w:rsidRPr="003A617F" w:rsidRDefault="000049B3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412C8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Motnje dihanja v spanju</w:t>
            </w:r>
          </w:p>
          <w:p w14:paraId="00916B69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6A48">
              <w:rPr>
                <w:rFonts w:ascii="Calibri" w:hAnsi="Calibri" w:cs="Calibri"/>
                <w:color w:val="FF0000"/>
                <w:sz w:val="20"/>
                <w:szCs w:val="20"/>
              </w:rPr>
              <w:t>(Ziherl)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24C12" w14:textId="77777777" w:rsidR="000049B3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Reševanje tipičnih kliničnih primerov v pulmologiji </w:t>
            </w:r>
          </w:p>
          <w:p w14:paraId="4FBD3FD5" w14:textId="77777777" w:rsidR="000049B3" w:rsidRPr="000F04EC" w:rsidRDefault="000049B3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4EC">
              <w:rPr>
                <w:rFonts w:ascii="Calibri" w:hAnsi="Calibri" w:cs="Calibri"/>
                <w:b/>
                <w:bCs/>
                <w:sz w:val="20"/>
                <w:szCs w:val="20"/>
              </w:rPr>
              <w:t>– VAJE 1/2</w:t>
            </w:r>
          </w:p>
          <w:p w14:paraId="2A46A5E6" w14:textId="77777777" w:rsidR="000049B3" w:rsidRPr="00A964D0" w:rsidRDefault="000049B3" w:rsidP="00A3361E">
            <w:pPr>
              <w:spacing w:after="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(Harlander, Marc Malovrh)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2206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bCs/>
                <w:sz w:val="20"/>
                <w:szCs w:val="20"/>
              </w:rPr>
              <w:t>VAJE GOLNIK 1/2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1263B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bCs/>
                <w:sz w:val="20"/>
                <w:szCs w:val="20"/>
              </w:rPr>
              <w:t>VAJE GOLNIK 2/2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48E8F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Priprava na izpit</w:t>
            </w:r>
          </w:p>
        </w:tc>
      </w:tr>
      <w:tr w:rsidR="000049B3" w:rsidRPr="000C2522" w14:paraId="4347E0A3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C6A68" w14:textId="77777777" w:rsidR="000049B3" w:rsidRPr="003A617F" w:rsidRDefault="000049B3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ABB39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Testiranje motenj dihanja v spanju, primeri iz prakse</w:t>
            </w:r>
          </w:p>
          <w:p w14:paraId="2D4D5053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A48">
              <w:rPr>
                <w:rFonts w:ascii="Calibri" w:hAnsi="Calibri" w:cs="Calibri"/>
                <w:color w:val="FF0000"/>
                <w:sz w:val="20"/>
                <w:szCs w:val="20"/>
              </w:rPr>
              <w:t>(Ziherl)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F5919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9B880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Skupina (9 – 11h)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7C49F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Skupina (9-11h)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AB20" w14:textId="77777777" w:rsidR="000049B3" w:rsidRPr="003A617F" w:rsidRDefault="000049B3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49B3" w:rsidRPr="000C2522" w14:paraId="36B163E3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1B5E4" w14:textId="77777777" w:rsidR="000049B3" w:rsidRPr="003A617F" w:rsidRDefault="000049B3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BC28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Pljučna hipertenzija</w:t>
            </w:r>
          </w:p>
          <w:p w14:paraId="56DDF337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(Razdelitev, diagnostika, zdravljenje)</w:t>
            </w:r>
          </w:p>
          <w:p w14:paraId="1BC87706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Mlakar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AE630" w14:textId="77777777" w:rsidR="000049B3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Reševanje tipičnih kliničnih primerov v pulmologiji </w:t>
            </w:r>
          </w:p>
          <w:p w14:paraId="0FADA472" w14:textId="77777777" w:rsidR="000049B3" w:rsidRPr="000F04EC" w:rsidRDefault="000049B3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4EC">
              <w:rPr>
                <w:rFonts w:ascii="Calibri" w:hAnsi="Calibri" w:cs="Calibri"/>
                <w:b/>
                <w:bCs/>
                <w:sz w:val="20"/>
                <w:szCs w:val="20"/>
              </w:rPr>
              <w:t>VAJE - 2/2</w:t>
            </w:r>
          </w:p>
          <w:p w14:paraId="138A5733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(Harlander, Marc Malovrh)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F254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UZ prsnega koša </w:t>
            </w:r>
          </w:p>
          <w:p w14:paraId="59406033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Preiskava pljučne funkcije (</w:t>
            </w:r>
            <w:proofErr w:type="spellStart"/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Lozić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15B75CA5" w14:textId="77777777" w:rsidR="000049B3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RTG vaje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Požek</w:t>
            </w:r>
            <w:proofErr w:type="spellEnd"/>
          </w:p>
          <w:p w14:paraId="3669F0CC" w14:textId="77777777" w:rsidR="000049B3" w:rsidRPr="008D2244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CPAP/NIV (</w:t>
            </w:r>
            <w:r w:rsidRPr="00F352BA">
              <w:rPr>
                <w:rFonts w:ascii="Calibri" w:hAnsi="Calibri" w:cs="Calibri"/>
                <w:color w:val="FF0000"/>
                <w:sz w:val="20"/>
                <w:szCs w:val="20"/>
              </w:rPr>
              <w:t>Šarc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8732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UZ prsnega koša </w:t>
            </w:r>
          </w:p>
          <w:p w14:paraId="681A4EC5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Preiskava pljučne funkcije (</w:t>
            </w:r>
            <w:proofErr w:type="spellStart"/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Lozić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44CD1F4" w14:textId="77777777" w:rsidR="000049B3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RTG vaje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Požek</w:t>
            </w:r>
            <w:proofErr w:type="spellEnd"/>
          </w:p>
          <w:p w14:paraId="221F572F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CPAP/NIV (</w:t>
            </w:r>
            <w:r w:rsidRPr="00F352BA">
              <w:rPr>
                <w:rFonts w:ascii="Calibri" w:hAnsi="Calibri" w:cs="Calibri"/>
                <w:color w:val="FF0000"/>
                <w:sz w:val="20"/>
                <w:szCs w:val="20"/>
              </w:rPr>
              <w:t>Šarc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05BE0" w14:textId="77777777" w:rsidR="000049B3" w:rsidRPr="003A617F" w:rsidRDefault="000049B3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49B3" w:rsidRPr="000C2522" w14:paraId="2576F8D6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1C831" w14:textId="77777777" w:rsidR="000049B3" w:rsidRPr="003A617F" w:rsidRDefault="000049B3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9D9A4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Posebnosti o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bravnav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 pljučne bolezni pri starostniku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Škrgat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do 12.00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F3A41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A82A5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9BCE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FF997" w14:textId="77777777" w:rsidR="000049B3" w:rsidRPr="003A617F" w:rsidRDefault="000049B3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49B3" w:rsidRPr="000C2522" w14:paraId="360137ED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018E" w14:textId="77777777" w:rsidR="000049B3" w:rsidRPr="003A617F" w:rsidRDefault="000049B3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9A04A" w14:textId="77777777" w:rsidR="000049B3" w:rsidRPr="003A617F" w:rsidRDefault="000049B3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32D0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54030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C3733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E571F" w14:textId="77777777" w:rsidR="000049B3" w:rsidRPr="003A617F" w:rsidRDefault="000049B3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49B3" w:rsidRPr="000C2522" w14:paraId="704B3F6C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B4CA5" w14:textId="77777777" w:rsidR="000049B3" w:rsidRPr="003A617F" w:rsidRDefault="000049B3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85611" w14:textId="77777777" w:rsidR="000049B3" w:rsidRPr="003A617F" w:rsidRDefault="000049B3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ABB3E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E171C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Interpretacija pljučne funkcije in PAAK (VAJE - praktični primeri)</w:t>
            </w:r>
          </w:p>
          <w:p w14:paraId="051961FF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1186D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Interpretacija pljučne funkcije in PAAK (VAJE - praktični primeri)</w:t>
            </w:r>
          </w:p>
          <w:p w14:paraId="25A2EE8F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9912" w14:textId="77777777" w:rsidR="000049B3" w:rsidRPr="003A617F" w:rsidRDefault="000049B3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49B3" w:rsidRPr="000C2522" w14:paraId="17AC6DE2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040E" w14:textId="77777777" w:rsidR="000049B3" w:rsidRPr="003A617F" w:rsidRDefault="000049B3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13D45" w14:textId="77777777" w:rsidR="000049B3" w:rsidRPr="003A617F" w:rsidRDefault="000049B3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82BAC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5ABF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sz w:val="20"/>
                <w:szCs w:val="20"/>
              </w:rPr>
              <w:t>VZPOREDNO 2/2</w:t>
            </w:r>
          </w:p>
          <w:p w14:paraId="3BD6411B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Vaje kirurgija</w:t>
            </w:r>
          </w:p>
          <w:p w14:paraId="258C7BFB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Torakalna punkcija in drenaža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177D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sz w:val="20"/>
                <w:szCs w:val="20"/>
              </w:rPr>
              <w:t>VZPOREDNO 1/2</w:t>
            </w:r>
          </w:p>
          <w:p w14:paraId="6EFADEF0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Vaje kirurgija</w:t>
            </w:r>
          </w:p>
          <w:p w14:paraId="294796CC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Torakalna punkcija in drenaža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0E275" w14:textId="77777777" w:rsidR="000049B3" w:rsidRPr="003A617F" w:rsidRDefault="000049B3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54244B5" w14:textId="3BFBA120" w:rsidR="00D179F9" w:rsidRDefault="00D179F9" w:rsidP="0021038D">
      <w:pPr>
        <w:suppressAutoHyphens w:val="0"/>
        <w:autoSpaceDN/>
        <w:spacing w:line="278" w:lineRule="auto"/>
      </w:pPr>
    </w:p>
    <w:p w14:paraId="2DAFF230" w14:textId="51EADC53" w:rsidR="000049B3" w:rsidRDefault="000049B3">
      <w:pPr>
        <w:suppressAutoHyphens w:val="0"/>
        <w:autoSpaceDN/>
        <w:spacing w:line="278" w:lineRule="auto"/>
      </w:pPr>
      <w:r>
        <w:br w:type="page"/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648"/>
        <w:gridCol w:w="2649"/>
        <w:gridCol w:w="2649"/>
        <w:gridCol w:w="2649"/>
        <w:gridCol w:w="2649"/>
      </w:tblGrid>
      <w:tr w:rsidR="003D7AF2" w:rsidRPr="000C2522" w14:paraId="54AF0DB1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CD5A" w14:textId="77777777" w:rsidR="003D7AF2" w:rsidRPr="003F2FFA" w:rsidRDefault="003D7AF2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DBC6E" w14:textId="77777777" w:rsidR="003D7AF2" w:rsidRPr="003F2FFA" w:rsidRDefault="003D7AF2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PON – </w:t>
            </w:r>
            <w:r>
              <w:rPr>
                <w:rFonts w:ascii="Calibri" w:hAnsi="Calibri" w:cs="Calibri"/>
                <w:b/>
                <w:bCs/>
              </w:rPr>
              <w:t>10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2.2025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28D6B" w14:textId="77777777" w:rsidR="003D7AF2" w:rsidRPr="003F2FFA" w:rsidRDefault="003D7AF2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TOR – </w:t>
            </w:r>
            <w:r>
              <w:rPr>
                <w:rFonts w:ascii="Calibri" w:hAnsi="Calibri" w:cs="Calibri"/>
                <w:b/>
                <w:bCs/>
              </w:rPr>
              <w:t>11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2.2025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82A52" w14:textId="77777777" w:rsidR="003D7AF2" w:rsidRPr="003F2FFA" w:rsidRDefault="003D7AF2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SRE – </w:t>
            </w:r>
            <w:r>
              <w:rPr>
                <w:rFonts w:ascii="Calibri" w:hAnsi="Calibri" w:cs="Calibri"/>
                <w:b/>
                <w:bCs/>
              </w:rPr>
              <w:t>12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2.2025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6D91" w14:textId="77777777" w:rsidR="003D7AF2" w:rsidRPr="003F2FFA" w:rsidRDefault="003D7AF2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ČET – </w:t>
            </w:r>
            <w:r>
              <w:rPr>
                <w:rFonts w:ascii="Calibri" w:hAnsi="Calibri" w:cs="Calibri"/>
                <w:b/>
                <w:bCs/>
              </w:rPr>
              <w:t>13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2.2025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5573" w14:textId="77777777" w:rsidR="003D7AF2" w:rsidRPr="003F2FFA" w:rsidRDefault="003D7AF2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PET – </w:t>
            </w:r>
            <w:r>
              <w:rPr>
                <w:rFonts w:ascii="Calibri" w:hAnsi="Calibri" w:cs="Calibri"/>
                <w:b/>
                <w:bCs/>
              </w:rPr>
              <w:t>14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2.2025</w:t>
            </w:r>
          </w:p>
        </w:tc>
      </w:tr>
      <w:tr w:rsidR="003D7AF2" w:rsidRPr="000C2522" w14:paraId="3155F6D7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D3550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1B20" w14:textId="77777777" w:rsidR="003D7AF2" w:rsidRPr="003A617F" w:rsidRDefault="003D7AF2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Priprava na izpit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46507" w14:textId="77777777" w:rsidR="003D7AF2" w:rsidRPr="003A617F" w:rsidRDefault="003D7AF2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Priprava na izpit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4A58C" w14:textId="77777777" w:rsidR="003D7AF2" w:rsidRPr="006A76D8" w:rsidRDefault="003D7AF2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76D8">
              <w:rPr>
                <w:rFonts w:ascii="Calibri" w:hAnsi="Calibri" w:cs="Calibri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FA3D5" w14:textId="77777777" w:rsidR="003D7AF2" w:rsidRPr="003A617F" w:rsidRDefault="003D7AF2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CF027" w14:textId="77777777" w:rsidR="003D7AF2" w:rsidRPr="006A76D8" w:rsidRDefault="003D7AF2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7AF2" w:rsidRPr="000C2522" w14:paraId="37D4DE59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5485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57EB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B7E6" w14:textId="77777777" w:rsidR="003D7AF2" w:rsidRPr="003A617F" w:rsidRDefault="003D7AF2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D11E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2837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0A84A" w14:textId="77777777" w:rsidR="003D7AF2" w:rsidRPr="003A617F" w:rsidRDefault="003D7AF2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7AF2" w:rsidRPr="000C2522" w14:paraId="674F781C" w14:textId="77777777" w:rsidTr="00A3361E">
        <w:trPr>
          <w:trHeight w:val="13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2D066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D19D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357E9" w14:textId="77777777" w:rsidR="003D7AF2" w:rsidRPr="00DE68DA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08ACC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95F0B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05E9" w14:textId="77777777" w:rsidR="003D7AF2" w:rsidRPr="003A617F" w:rsidRDefault="003D7AF2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7AF2" w:rsidRPr="000C2522" w14:paraId="62AC9F4B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BA6A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F6919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FAFD7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70B9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623BB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8217" w14:textId="77777777" w:rsidR="003D7AF2" w:rsidRPr="003A617F" w:rsidRDefault="003D7AF2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7AF2" w:rsidRPr="000C2522" w14:paraId="0403E6C0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7F284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F6582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DE81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5D021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E76F4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36E0" w14:textId="77777777" w:rsidR="003D7AF2" w:rsidRPr="003A617F" w:rsidRDefault="003D7AF2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7AF2" w:rsidRPr="000C2522" w14:paraId="77722F49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81025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1E5A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94467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F7DE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EA7F6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5791" w14:textId="77777777" w:rsidR="003D7AF2" w:rsidRPr="003A617F" w:rsidRDefault="003D7AF2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7AF2" w:rsidRPr="000C2522" w14:paraId="36CFF9BE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0D03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911EB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3884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1F91F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D395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D340" w14:textId="77777777" w:rsidR="003D7AF2" w:rsidRPr="003A617F" w:rsidRDefault="003D7AF2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A134188" w14:textId="77777777" w:rsidR="000049B3" w:rsidRDefault="000049B3" w:rsidP="0021038D">
      <w:pPr>
        <w:suppressAutoHyphens w:val="0"/>
        <w:autoSpaceDN/>
        <w:spacing w:line="278" w:lineRule="auto"/>
      </w:pPr>
    </w:p>
    <w:sectPr w:rsidR="000049B3" w:rsidSect="00F118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57"/>
    <w:rsid w:val="000049B3"/>
    <w:rsid w:val="0021038D"/>
    <w:rsid w:val="003D7AF2"/>
    <w:rsid w:val="004C3F42"/>
    <w:rsid w:val="006A79E1"/>
    <w:rsid w:val="00D179F9"/>
    <w:rsid w:val="00DB0ABC"/>
    <w:rsid w:val="00F1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ADE6"/>
  <w15:chartTrackingRefBased/>
  <w15:docId w15:val="{9B9C6F9D-6521-4DAA-AF2B-B005FBD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11857"/>
    <w:pPr>
      <w:suppressAutoHyphens/>
      <w:autoSpaceDN w:val="0"/>
      <w:spacing w:line="254" w:lineRule="auto"/>
    </w:pPr>
    <w:rPr>
      <w:rFonts w:ascii="Aptos" w:eastAsia="Aptos" w:hAnsi="Aptos" w:cs="Times New Roman"/>
      <w:kern w:val="3"/>
      <w:sz w:val="22"/>
      <w:szCs w:val="22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F11857"/>
    <w:pPr>
      <w:keepNext/>
      <w:keepLines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11857"/>
    <w:pPr>
      <w:keepNext/>
      <w:keepLines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11857"/>
    <w:pPr>
      <w:keepNext/>
      <w:keepLines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11857"/>
    <w:pPr>
      <w:keepNext/>
      <w:keepLines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11857"/>
    <w:pPr>
      <w:keepNext/>
      <w:keepLines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11857"/>
    <w:pPr>
      <w:keepNext/>
      <w:keepLines/>
      <w:suppressAutoHyphens w:val="0"/>
      <w:autoSpaceDN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11857"/>
    <w:pPr>
      <w:keepNext/>
      <w:keepLines/>
      <w:suppressAutoHyphens w:val="0"/>
      <w:autoSpaceDN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11857"/>
    <w:pPr>
      <w:keepNext/>
      <w:keepLines/>
      <w:suppressAutoHyphens w:val="0"/>
      <w:autoSpaceDN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11857"/>
    <w:pPr>
      <w:keepNext/>
      <w:keepLines/>
      <w:suppressAutoHyphens w:val="0"/>
      <w:autoSpaceDN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11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11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11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1185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1185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1185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1185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1185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1185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11857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F11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11857"/>
    <w:pPr>
      <w:numPr>
        <w:ilvl w:val="1"/>
      </w:numPr>
      <w:suppressAutoHyphens w:val="0"/>
      <w:autoSpaceDN/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F11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11857"/>
    <w:pPr>
      <w:suppressAutoHyphens w:val="0"/>
      <w:autoSpaceDN/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F1185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11857"/>
    <w:pPr>
      <w:suppressAutoHyphens w:val="0"/>
      <w:autoSpaceDN/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F1185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11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1185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118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Dervarič, Martina</dc:creator>
  <cp:keywords/>
  <dc:description/>
  <cp:lastModifiedBy>Dervarič, Martina</cp:lastModifiedBy>
  <cp:revision>2</cp:revision>
  <dcterms:created xsi:type="dcterms:W3CDTF">2024-09-30T12:34:00Z</dcterms:created>
  <dcterms:modified xsi:type="dcterms:W3CDTF">2024-09-30T12:34:00Z</dcterms:modified>
</cp:coreProperties>
</file>