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78" w:rsidRDefault="00E80D78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E80D78">
        <w:rPr>
          <w:rFonts w:asciiTheme="majorHAnsi" w:hAnsiTheme="majorHAnsi" w:cstheme="majorHAnsi"/>
          <w:b/>
          <w:sz w:val="28"/>
          <w:szCs w:val="28"/>
        </w:rPr>
        <w:t>Ultrazvok</w:t>
      </w:r>
      <w:proofErr w:type="spellEnd"/>
      <w:r w:rsidR="001629B3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1629B3">
        <w:rPr>
          <w:rFonts w:asciiTheme="majorHAnsi" w:hAnsiTheme="majorHAnsi" w:cstheme="majorHAnsi"/>
          <w:b/>
          <w:sz w:val="28"/>
          <w:szCs w:val="28"/>
        </w:rPr>
        <w:t>srca</w:t>
      </w:r>
      <w:proofErr w:type="spellEnd"/>
      <w:r w:rsidR="001629B3">
        <w:rPr>
          <w:rFonts w:asciiTheme="majorHAnsi" w:hAnsiTheme="majorHAnsi" w:cstheme="majorHAnsi"/>
          <w:b/>
          <w:sz w:val="28"/>
          <w:szCs w:val="28"/>
        </w:rPr>
        <w:t xml:space="preserve"> in </w:t>
      </w:r>
      <w:proofErr w:type="spellStart"/>
      <w:r w:rsidR="001629B3">
        <w:rPr>
          <w:rFonts w:asciiTheme="majorHAnsi" w:hAnsiTheme="majorHAnsi" w:cstheme="majorHAnsi"/>
          <w:b/>
          <w:sz w:val="28"/>
          <w:szCs w:val="28"/>
        </w:rPr>
        <w:t>žilja</w:t>
      </w:r>
      <w:proofErr w:type="spellEnd"/>
      <w:r w:rsidR="001629B3">
        <w:rPr>
          <w:rFonts w:asciiTheme="majorHAnsi" w:hAnsiTheme="majorHAnsi" w:cstheme="majorHAnsi"/>
          <w:b/>
          <w:sz w:val="28"/>
          <w:szCs w:val="28"/>
        </w:rPr>
        <w:t xml:space="preserve"> (</w:t>
      </w:r>
      <w:proofErr w:type="spellStart"/>
      <w:r w:rsidR="001629B3">
        <w:rPr>
          <w:rFonts w:asciiTheme="majorHAnsi" w:hAnsiTheme="majorHAnsi" w:cstheme="majorHAnsi"/>
          <w:b/>
          <w:sz w:val="28"/>
          <w:szCs w:val="28"/>
        </w:rPr>
        <w:t>izbirni</w:t>
      </w:r>
      <w:proofErr w:type="spellEnd"/>
      <w:r w:rsidR="001629B3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1629B3">
        <w:rPr>
          <w:rFonts w:asciiTheme="majorHAnsi" w:hAnsiTheme="majorHAnsi" w:cstheme="majorHAnsi"/>
          <w:b/>
          <w:sz w:val="28"/>
          <w:szCs w:val="28"/>
        </w:rPr>
        <w:t>predmet</w:t>
      </w:r>
      <w:proofErr w:type="spellEnd"/>
      <w:r w:rsidR="001629B3">
        <w:rPr>
          <w:rFonts w:asciiTheme="majorHAnsi" w:hAnsiTheme="majorHAnsi" w:cstheme="majorHAnsi"/>
          <w:b/>
          <w:sz w:val="28"/>
          <w:szCs w:val="28"/>
        </w:rPr>
        <w:t xml:space="preserve"> – </w:t>
      </w:r>
      <w:proofErr w:type="spellStart"/>
      <w:r w:rsidR="001629B3">
        <w:rPr>
          <w:rFonts w:asciiTheme="majorHAnsi" w:hAnsiTheme="majorHAnsi" w:cstheme="majorHAnsi"/>
          <w:b/>
          <w:sz w:val="28"/>
          <w:szCs w:val="28"/>
        </w:rPr>
        <w:t>predlog</w:t>
      </w:r>
      <w:proofErr w:type="spellEnd"/>
      <w:r w:rsidR="001629B3">
        <w:rPr>
          <w:rFonts w:asciiTheme="majorHAnsi" w:hAnsiTheme="majorHAnsi" w:cstheme="majorHAnsi"/>
          <w:b/>
          <w:sz w:val="28"/>
          <w:szCs w:val="28"/>
        </w:rPr>
        <w:t>)</w:t>
      </w:r>
    </w:p>
    <w:p w:rsidR="001629B3" w:rsidRPr="001629B3" w:rsidRDefault="001629B3">
      <w:pPr>
        <w:rPr>
          <w:rFonts w:asciiTheme="majorHAnsi" w:hAnsiTheme="majorHAnsi" w:cstheme="majorHAnsi"/>
          <w:sz w:val="22"/>
          <w:szCs w:val="28"/>
        </w:rPr>
      </w:pPr>
      <w:proofErr w:type="spellStart"/>
      <w:r w:rsidRPr="001629B3">
        <w:rPr>
          <w:rFonts w:asciiTheme="majorHAnsi" w:hAnsiTheme="majorHAnsi" w:cstheme="majorHAnsi"/>
          <w:sz w:val="22"/>
          <w:szCs w:val="28"/>
        </w:rPr>
        <w:t>Izbirni</w:t>
      </w:r>
      <w:proofErr w:type="spellEnd"/>
      <w:r w:rsidRPr="001629B3">
        <w:rPr>
          <w:rFonts w:asciiTheme="majorHAnsi" w:hAnsiTheme="majorHAnsi" w:cstheme="majorHAnsi"/>
          <w:sz w:val="22"/>
          <w:szCs w:val="28"/>
        </w:rPr>
        <w:t xml:space="preserve"> </w:t>
      </w:r>
      <w:proofErr w:type="spellStart"/>
      <w:r w:rsidRPr="001629B3">
        <w:rPr>
          <w:rFonts w:asciiTheme="majorHAnsi" w:hAnsiTheme="majorHAnsi" w:cstheme="majorHAnsi"/>
          <w:sz w:val="22"/>
          <w:szCs w:val="28"/>
        </w:rPr>
        <w:t>predmet</w:t>
      </w:r>
      <w:proofErr w:type="spellEnd"/>
      <w:r w:rsidRPr="001629B3">
        <w:rPr>
          <w:rFonts w:asciiTheme="majorHAnsi" w:hAnsiTheme="majorHAnsi" w:cstheme="majorHAnsi"/>
          <w:sz w:val="22"/>
          <w:szCs w:val="28"/>
        </w:rPr>
        <w:t xml:space="preserve"> se </w:t>
      </w:r>
      <w:proofErr w:type="spellStart"/>
      <w:r w:rsidRPr="001629B3">
        <w:rPr>
          <w:rFonts w:asciiTheme="majorHAnsi" w:hAnsiTheme="majorHAnsi" w:cstheme="majorHAnsi"/>
          <w:sz w:val="22"/>
          <w:szCs w:val="28"/>
        </w:rPr>
        <w:t>organizira</w:t>
      </w:r>
      <w:proofErr w:type="spellEnd"/>
      <w:r w:rsidRPr="001629B3">
        <w:rPr>
          <w:rFonts w:asciiTheme="majorHAnsi" w:hAnsiTheme="majorHAnsi" w:cstheme="majorHAnsi"/>
          <w:sz w:val="22"/>
          <w:szCs w:val="28"/>
        </w:rPr>
        <w:t xml:space="preserve"> </w:t>
      </w:r>
      <w:proofErr w:type="spellStart"/>
      <w:r w:rsidRPr="001629B3">
        <w:rPr>
          <w:rFonts w:asciiTheme="majorHAnsi" w:hAnsiTheme="majorHAnsi" w:cstheme="majorHAnsi"/>
          <w:sz w:val="22"/>
          <w:szCs w:val="28"/>
        </w:rPr>
        <w:t>ob</w:t>
      </w:r>
      <w:proofErr w:type="spellEnd"/>
      <w:r w:rsidRPr="001629B3">
        <w:rPr>
          <w:rFonts w:asciiTheme="majorHAnsi" w:hAnsiTheme="majorHAnsi" w:cstheme="majorHAnsi"/>
          <w:sz w:val="22"/>
          <w:szCs w:val="28"/>
        </w:rPr>
        <w:t xml:space="preserve"> </w:t>
      </w:r>
      <w:proofErr w:type="spellStart"/>
      <w:r w:rsidRPr="001629B3">
        <w:rPr>
          <w:rFonts w:asciiTheme="majorHAnsi" w:hAnsiTheme="majorHAnsi" w:cstheme="majorHAnsi"/>
          <w:sz w:val="22"/>
          <w:szCs w:val="28"/>
        </w:rPr>
        <w:t>trimesečnem</w:t>
      </w:r>
      <w:proofErr w:type="spellEnd"/>
      <w:r w:rsidRPr="001629B3">
        <w:rPr>
          <w:rFonts w:asciiTheme="majorHAnsi" w:hAnsiTheme="majorHAnsi" w:cstheme="majorHAnsi"/>
          <w:sz w:val="22"/>
          <w:szCs w:val="28"/>
        </w:rPr>
        <w:t xml:space="preserve"> </w:t>
      </w:r>
      <w:proofErr w:type="spellStart"/>
      <w:r w:rsidRPr="001629B3">
        <w:rPr>
          <w:rFonts w:asciiTheme="majorHAnsi" w:hAnsiTheme="majorHAnsi" w:cstheme="majorHAnsi"/>
          <w:sz w:val="22"/>
          <w:szCs w:val="28"/>
        </w:rPr>
        <w:t>predmetu</w:t>
      </w:r>
      <w:proofErr w:type="spellEnd"/>
      <w:r w:rsidRPr="001629B3">
        <w:rPr>
          <w:rFonts w:asciiTheme="majorHAnsi" w:hAnsiTheme="majorHAnsi" w:cstheme="majorHAnsi"/>
          <w:sz w:val="22"/>
          <w:szCs w:val="28"/>
        </w:rPr>
        <w:t xml:space="preserve"> “</w:t>
      </w:r>
      <w:proofErr w:type="spellStart"/>
      <w:r w:rsidRPr="001629B3">
        <w:rPr>
          <w:rFonts w:asciiTheme="majorHAnsi" w:hAnsiTheme="majorHAnsi" w:cstheme="majorHAnsi"/>
          <w:sz w:val="22"/>
          <w:szCs w:val="28"/>
        </w:rPr>
        <w:t>Obtočila</w:t>
      </w:r>
      <w:proofErr w:type="spellEnd"/>
      <w:r w:rsidRPr="001629B3">
        <w:rPr>
          <w:rFonts w:asciiTheme="majorHAnsi" w:hAnsiTheme="majorHAnsi" w:cstheme="majorHAnsi"/>
          <w:sz w:val="22"/>
          <w:szCs w:val="28"/>
        </w:rPr>
        <w:t>”</w:t>
      </w:r>
    </w:p>
    <w:p w:rsidR="00E80D78" w:rsidRPr="00E80D78" w:rsidRDefault="00E80D78">
      <w:pPr>
        <w:rPr>
          <w:b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06"/>
        <w:gridCol w:w="1606"/>
        <w:gridCol w:w="1605"/>
        <w:gridCol w:w="1605"/>
        <w:gridCol w:w="1605"/>
        <w:gridCol w:w="1605"/>
      </w:tblGrid>
      <w:tr w:rsidR="003945BB" w:rsidTr="00E80D78">
        <w:trPr>
          <w:trHeight w:val="488"/>
          <w:tblHeader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3945BB"/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1"/>
            </w:pPr>
            <w:r>
              <w:t>PONEDELJEK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1"/>
            </w:pPr>
            <w:r>
              <w:t>TOREK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1"/>
            </w:pPr>
            <w:r>
              <w:t>SREDA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1"/>
            </w:pPr>
            <w:r>
              <w:t>ČETRTEK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1"/>
            </w:pPr>
            <w:r>
              <w:t>PETEK</w:t>
            </w:r>
          </w:p>
        </w:tc>
      </w:tr>
      <w:tr w:rsidR="003945BB" w:rsidTr="00E80D78">
        <w:tblPrEx>
          <w:shd w:val="clear" w:color="auto" w:fill="auto"/>
        </w:tblPrEx>
        <w:trPr>
          <w:trHeight w:val="968"/>
        </w:trPr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1"/>
            </w:pPr>
            <w:r>
              <w:t>15.30-16.30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>Jug</w:t>
            </w:r>
          </w:p>
          <w:p w:rsidR="003945BB" w:rsidRDefault="00E80D78">
            <w:pPr>
              <w:pStyle w:val="TableStyle2"/>
            </w:pPr>
            <w:r>
              <w:t>Osnove ultrazvoka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>Prokšelj</w:t>
            </w:r>
          </w:p>
          <w:p w:rsidR="003945BB" w:rsidRDefault="00E80D78">
            <w:pPr>
              <w:pStyle w:val="TableStyle2"/>
            </w:pPr>
            <w:r>
              <w:t>Ultrazvok srca I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>Prokšelj</w:t>
            </w:r>
          </w:p>
          <w:p w:rsidR="003945BB" w:rsidRDefault="00E80D78">
            <w:pPr>
              <w:pStyle w:val="TableStyle2"/>
            </w:pPr>
            <w:r>
              <w:t>Ultrazvok srca II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de-DE"/>
              </w:rPr>
              <w:t>Jug</w:t>
            </w:r>
            <w:proofErr w:type="spellEnd"/>
          </w:p>
          <w:p w:rsidR="003945BB" w:rsidRDefault="00E80D78">
            <w:pPr>
              <w:pStyle w:val="TableStyle2"/>
            </w:pPr>
            <w:r>
              <w:t>Ultrazvok žilja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B23CFD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  <w:p w:rsidR="003945BB" w:rsidRDefault="00E80D78">
            <w:pPr>
              <w:pStyle w:val="TableStyle2"/>
            </w:pPr>
            <w:r>
              <w:t>Urgentni ultrazvok srca in žilja</w:t>
            </w:r>
          </w:p>
        </w:tc>
      </w:tr>
      <w:tr w:rsidR="003945BB" w:rsidTr="00E80D78">
        <w:tblPrEx>
          <w:shd w:val="clear" w:color="auto" w:fill="auto"/>
        </w:tblPrEx>
        <w:trPr>
          <w:trHeight w:val="485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3945BB"/>
        </w:tc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</w:pPr>
            <w:r>
              <w:t>(Seminar KOŽB)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</w:pPr>
            <w:r>
              <w:t>(Seminar KOŽB)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</w:pPr>
            <w:r>
              <w:t>(Seminar KOŽB)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</w:pPr>
            <w:r>
              <w:t>(Seminar KOŽB)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</w:pPr>
            <w:r>
              <w:t>(Seminar KOŽB)</w:t>
            </w:r>
          </w:p>
        </w:tc>
      </w:tr>
      <w:tr w:rsidR="003945BB" w:rsidTr="006A1F0F">
        <w:tblPrEx>
          <w:shd w:val="clear" w:color="auto" w:fill="auto"/>
        </w:tblPrEx>
        <w:trPr>
          <w:trHeight w:val="3118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3945BB"/>
        </w:tc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</w:pPr>
            <w:r>
              <w:t>Osnove ultrazvoka</w:t>
            </w:r>
          </w:p>
          <w:p w:rsidR="003945BB" w:rsidRDefault="00E80D78">
            <w:pPr>
              <w:pStyle w:val="TableStyle2"/>
            </w:pPr>
            <w:r>
              <w:t>“</w:t>
            </w:r>
            <w:proofErr w:type="spellStart"/>
            <w:r>
              <w:t>Gumboslovje</w:t>
            </w:r>
            <w:proofErr w:type="spellEnd"/>
            <w:r>
              <w:t>”</w:t>
            </w:r>
          </w:p>
          <w:p w:rsidR="003945BB" w:rsidRDefault="00E80D78">
            <w:pPr>
              <w:pStyle w:val="TableStyle2"/>
            </w:pPr>
            <w:r>
              <w:t>1D, 2D, 3D</w:t>
            </w:r>
          </w:p>
          <w:p w:rsidR="003945BB" w:rsidRDefault="00E80D78">
            <w:pPr>
              <w:pStyle w:val="TableStyle2"/>
            </w:pPr>
            <w:proofErr w:type="spellStart"/>
            <w:r>
              <w:t>Dopler</w:t>
            </w:r>
            <w:proofErr w:type="spellEnd"/>
          </w:p>
          <w:p w:rsidR="003945BB" w:rsidRDefault="00E80D78">
            <w:pPr>
              <w:pStyle w:val="TableStyle2"/>
            </w:pPr>
            <w:r>
              <w:t xml:space="preserve">Tkivni </w:t>
            </w:r>
            <w:proofErr w:type="spellStart"/>
            <w:r>
              <w:t>dopler</w:t>
            </w:r>
            <w:proofErr w:type="spellEnd"/>
          </w:p>
          <w:p w:rsidR="003945BB" w:rsidRDefault="00E80D78">
            <w:pPr>
              <w:pStyle w:val="TableStyle2"/>
            </w:pPr>
            <w:r>
              <w:t>Hemodinamska načela</w:t>
            </w:r>
          </w:p>
          <w:p w:rsidR="003945BB" w:rsidRDefault="00E80D78">
            <w:pPr>
              <w:pStyle w:val="TableStyle2"/>
            </w:pPr>
            <w:r>
              <w:t xml:space="preserve">Kompetence I, II </w:t>
            </w:r>
            <w:proofErr w:type="spellStart"/>
            <w:r>
              <w:t>vs</w:t>
            </w:r>
            <w:proofErr w:type="spellEnd"/>
            <w:r>
              <w:t>. III; FOCUS</w:t>
            </w:r>
          </w:p>
          <w:p w:rsidR="003945BB" w:rsidRDefault="003945BB">
            <w:pPr>
              <w:pStyle w:val="TableStyle2"/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</w:pPr>
            <w:r>
              <w:t>Anatomija</w:t>
            </w:r>
          </w:p>
          <w:p w:rsidR="003945BB" w:rsidRDefault="00E80D78">
            <w:pPr>
              <w:pStyle w:val="TableStyle2"/>
            </w:pPr>
            <w:r>
              <w:t>Projekcije</w:t>
            </w:r>
          </w:p>
          <w:p w:rsidR="003945BB" w:rsidRDefault="00E80D78">
            <w:pPr>
              <w:pStyle w:val="TableStyle2"/>
            </w:pPr>
            <w:r>
              <w:t>Indikacije</w:t>
            </w:r>
          </w:p>
          <w:p w:rsidR="003945BB" w:rsidRDefault="00E80D78">
            <w:pPr>
              <w:pStyle w:val="TableStyle2"/>
            </w:pPr>
            <w:r>
              <w:t>Dimenzije</w:t>
            </w:r>
          </w:p>
          <w:p w:rsidR="003945BB" w:rsidRDefault="00E80D78">
            <w:pPr>
              <w:pStyle w:val="TableStyle2"/>
            </w:pPr>
            <w:r>
              <w:t>Funkcija</w:t>
            </w:r>
          </w:p>
          <w:p w:rsidR="003945BB" w:rsidRDefault="00E80D78">
            <w:pPr>
              <w:pStyle w:val="TableStyle2"/>
            </w:pPr>
            <w:r>
              <w:t>Krčljivost</w:t>
            </w:r>
          </w:p>
          <w:p w:rsidR="003945BB" w:rsidRDefault="003945BB">
            <w:pPr>
              <w:pStyle w:val="TableStyle2"/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</w:pPr>
            <w:r>
              <w:t>Krčljivost</w:t>
            </w:r>
          </w:p>
          <w:p w:rsidR="003945BB" w:rsidRDefault="00E80D78">
            <w:pPr>
              <w:pStyle w:val="TableStyle2"/>
            </w:pPr>
            <w:r>
              <w:t>Zaklopke</w:t>
            </w:r>
          </w:p>
          <w:p w:rsidR="003945BB" w:rsidRDefault="00E80D78">
            <w:pPr>
              <w:pStyle w:val="TableStyle2"/>
            </w:pPr>
            <w:r>
              <w:t>Desni prekat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</w:pPr>
            <w:r>
              <w:t>Anatomija</w:t>
            </w:r>
          </w:p>
          <w:p w:rsidR="003945BB" w:rsidRDefault="00E80D78">
            <w:pPr>
              <w:pStyle w:val="TableStyle2"/>
            </w:pPr>
            <w:r>
              <w:t>Projekcije</w:t>
            </w:r>
          </w:p>
          <w:p w:rsidR="003945BB" w:rsidRDefault="00E80D78">
            <w:pPr>
              <w:pStyle w:val="TableStyle2"/>
            </w:pPr>
            <w:r>
              <w:t>Indikacije</w:t>
            </w:r>
          </w:p>
          <w:p w:rsidR="003945BB" w:rsidRDefault="00E80D78">
            <w:pPr>
              <w:pStyle w:val="TableStyle2"/>
            </w:pPr>
            <w:r>
              <w:t xml:space="preserve">UZ </w:t>
            </w:r>
            <w:proofErr w:type="spellStart"/>
            <w:r>
              <w:t>karotid</w:t>
            </w:r>
            <w:proofErr w:type="spellEnd"/>
          </w:p>
          <w:p w:rsidR="003945BB" w:rsidRDefault="00E80D78">
            <w:pPr>
              <w:pStyle w:val="TableStyle2"/>
            </w:pPr>
            <w:r>
              <w:t>UZ ven</w:t>
            </w:r>
          </w:p>
          <w:p w:rsidR="003945BB" w:rsidRDefault="00E80D78">
            <w:pPr>
              <w:pStyle w:val="TableStyle2"/>
            </w:pPr>
            <w:r>
              <w:t>UZ perifernih arterij</w:t>
            </w:r>
          </w:p>
          <w:p w:rsidR="003945BB" w:rsidRDefault="00E80D78">
            <w:pPr>
              <w:pStyle w:val="TableStyle2"/>
            </w:pPr>
            <w:r>
              <w:t>UZ aorte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2"/>
            </w:pPr>
            <w:r>
              <w:t>Pristop</w:t>
            </w:r>
          </w:p>
          <w:p w:rsidR="003945BB" w:rsidRDefault="00E80D78">
            <w:pPr>
              <w:pStyle w:val="TableStyle2"/>
            </w:pPr>
            <w:r>
              <w:t>Srce</w:t>
            </w:r>
          </w:p>
          <w:p w:rsidR="003945BB" w:rsidRDefault="00E80D78">
            <w:pPr>
              <w:pStyle w:val="TableStyle2"/>
            </w:pPr>
            <w:r>
              <w:t>Žile</w:t>
            </w:r>
          </w:p>
          <w:p w:rsidR="003945BB" w:rsidRDefault="00E80D78">
            <w:pPr>
              <w:pStyle w:val="TableStyle2"/>
            </w:pPr>
            <w:proofErr w:type="spellStart"/>
            <w:r>
              <w:t>Plevralni</w:t>
            </w:r>
            <w:proofErr w:type="spellEnd"/>
            <w:r>
              <w:t xml:space="preserve"> prostor in pljuča</w:t>
            </w:r>
          </w:p>
        </w:tc>
      </w:tr>
      <w:tr w:rsidR="003945BB" w:rsidTr="00E80D78">
        <w:tblPrEx>
          <w:shd w:val="clear" w:color="auto" w:fill="auto"/>
        </w:tblPrEx>
        <w:trPr>
          <w:trHeight w:val="1445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E80D78">
            <w:pPr>
              <w:pStyle w:val="TableStyle1"/>
            </w:pPr>
            <w:r>
              <w:t>16.30-19.00</w:t>
            </w:r>
          </w:p>
          <w:p w:rsidR="003945BB" w:rsidRDefault="003945BB">
            <w:pPr>
              <w:pStyle w:val="TableStyle1"/>
            </w:pPr>
          </w:p>
          <w:p w:rsidR="003945BB" w:rsidRDefault="001629B3">
            <w:pPr>
              <w:pStyle w:val="TableStyle1"/>
            </w:pPr>
            <w:r>
              <w:t>(skupine po 2–3 študenti</w:t>
            </w:r>
            <w:r w:rsidR="00E80D78">
              <w:t>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6A1F0F">
            <w:pPr>
              <w:pStyle w:val="TableStyle2"/>
              <w:rPr>
                <w:b/>
                <w:bCs/>
              </w:rPr>
            </w:pPr>
            <w:r>
              <w:rPr>
                <w:b/>
                <w:bCs/>
              </w:rPr>
              <w:t>Praktične vaje</w:t>
            </w:r>
          </w:p>
          <w:p w:rsidR="006A1F0F" w:rsidRDefault="006A1F0F" w:rsidP="006A1F0F">
            <w:pPr>
              <w:pStyle w:val="TableStyle2"/>
            </w:pPr>
            <w:r>
              <w:rPr>
                <w:lang w:val="de-DE"/>
              </w:rPr>
              <w:t>UKC KO</w:t>
            </w:r>
            <w:r>
              <w:t>ŽB, 6. nadstropje</w:t>
            </w:r>
          </w:p>
          <w:p w:rsidR="006A1F0F" w:rsidRDefault="006A1F0F" w:rsidP="006A1F0F">
            <w:pPr>
              <w:pStyle w:val="TableStyle2"/>
            </w:pPr>
            <w:r>
              <w:t>(ultrazvočna ambulanta in delovna postaja)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5BB" w:rsidRDefault="006A1F0F">
            <w:pPr>
              <w:pStyle w:val="TableStyle2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Praktične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vaje</w:t>
            </w:r>
            <w:proofErr w:type="spellEnd"/>
          </w:p>
          <w:p w:rsidR="006A1F0F" w:rsidRDefault="006A1F0F" w:rsidP="006A1F0F">
            <w:pPr>
              <w:pStyle w:val="TableStyle2"/>
            </w:pPr>
            <w:r>
              <w:rPr>
                <w:lang w:val="de-DE"/>
              </w:rPr>
              <w:t>UKC KO</w:t>
            </w:r>
            <w:r>
              <w:t>ŽB, 6. nadstropje</w:t>
            </w:r>
          </w:p>
          <w:p w:rsidR="006A1F0F" w:rsidRDefault="006A1F0F" w:rsidP="006A1F0F">
            <w:pPr>
              <w:pStyle w:val="TableStyle2"/>
            </w:pPr>
            <w:r>
              <w:t>(ultrazvočna ambulanta in delovna postaja)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F0F" w:rsidRDefault="006A1F0F" w:rsidP="006A1F0F">
            <w:pPr>
              <w:pStyle w:val="TableStyle2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Praktične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vaje</w:t>
            </w:r>
            <w:proofErr w:type="spellEnd"/>
          </w:p>
          <w:p w:rsidR="006A1F0F" w:rsidRDefault="006A1F0F" w:rsidP="006A1F0F">
            <w:pPr>
              <w:pStyle w:val="TableStyle2"/>
            </w:pPr>
            <w:r>
              <w:rPr>
                <w:lang w:val="de-DE"/>
              </w:rPr>
              <w:t>UKC KO</w:t>
            </w:r>
            <w:r>
              <w:t>ŽB, 6. nadstropje</w:t>
            </w:r>
          </w:p>
          <w:p w:rsidR="003945BB" w:rsidRDefault="006A1F0F" w:rsidP="006A1F0F">
            <w:pPr>
              <w:pStyle w:val="TableStyle2"/>
            </w:pPr>
            <w:r>
              <w:t>(ultrazvočna ambulanta in delovna postaja)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F0F" w:rsidRDefault="006A1F0F" w:rsidP="006A1F0F">
            <w:pPr>
              <w:pStyle w:val="TableStyle2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Praktične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vaje</w:t>
            </w:r>
            <w:proofErr w:type="spellEnd"/>
          </w:p>
          <w:p w:rsidR="006A1F0F" w:rsidRDefault="006A1F0F" w:rsidP="006A1F0F">
            <w:pPr>
              <w:pStyle w:val="TableStyle2"/>
            </w:pPr>
            <w:r>
              <w:rPr>
                <w:lang w:val="de-DE"/>
              </w:rPr>
              <w:t>UKC KO</w:t>
            </w:r>
            <w:r>
              <w:t>ŽB, 6. nadstropje</w:t>
            </w:r>
          </w:p>
          <w:p w:rsidR="003945BB" w:rsidRDefault="006A1F0F" w:rsidP="006A1F0F">
            <w:pPr>
              <w:pStyle w:val="TableStyle2"/>
            </w:pPr>
            <w:r>
              <w:t>(ultrazvočna ambulanta in delovna postaja)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F0F" w:rsidRDefault="006A1F0F">
            <w:pPr>
              <w:pStyle w:val="TableStyle2"/>
            </w:pPr>
            <w:r>
              <w:t>Predstavitve seminarjev</w:t>
            </w:r>
          </w:p>
          <w:p w:rsidR="006A1F0F" w:rsidRDefault="006A1F0F">
            <w:pPr>
              <w:pStyle w:val="TableStyle2"/>
            </w:pPr>
          </w:p>
          <w:p w:rsidR="006A1F0F" w:rsidRDefault="006A1F0F">
            <w:pPr>
              <w:pStyle w:val="TableStyle2"/>
            </w:pPr>
          </w:p>
          <w:p w:rsidR="006A1F0F" w:rsidRDefault="006A1F0F">
            <w:pPr>
              <w:pStyle w:val="TableStyle2"/>
            </w:pPr>
          </w:p>
        </w:tc>
      </w:tr>
    </w:tbl>
    <w:p w:rsidR="003945BB" w:rsidRDefault="003945BB">
      <w:pPr>
        <w:pStyle w:val="Body"/>
      </w:pPr>
    </w:p>
    <w:p w:rsidR="003945BB" w:rsidRDefault="00E80D78">
      <w:pPr>
        <w:pStyle w:val="Body"/>
      </w:pPr>
      <w:r>
        <w:t xml:space="preserve">Izbirni predmet je namenjen </w:t>
      </w:r>
      <w:r>
        <w:rPr>
          <w:b/>
          <w:bCs/>
        </w:rPr>
        <w:t>študentkam in študentom medicine</w:t>
      </w:r>
      <w:r>
        <w:t xml:space="preserve">. </w:t>
      </w:r>
    </w:p>
    <w:p w:rsidR="003945BB" w:rsidRDefault="003945BB">
      <w:pPr>
        <w:pStyle w:val="Body"/>
      </w:pPr>
    </w:p>
    <w:p w:rsidR="003945BB" w:rsidRDefault="00E80D78">
      <w:pPr>
        <w:pStyle w:val="Body"/>
      </w:pPr>
      <w:r>
        <w:t xml:space="preserve">Število slušateljev je omejeno na </w:t>
      </w:r>
      <w:r>
        <w:rPr>
          <w:b/>
          <w:bCs/>
        </w:rPr>
        <w:t>12. Prijave zbiramo do zapolnitve razpoložljivih mest.</w:t>
      </w:r>
    </w:p>
    <w:p w:rsidR="003945BB" w:rsidRDefault="003945BB">
      <w:pPr>
        <w:pStyle w:val="Body"/>
      </w:pPr>
    </w:p>
    <w:p w:rsidR="003945BB" w:rsidRDefault="00E80D78">
      <w:pPr>
        <w:pStyle w:val="Body"/>
        <w:rPr>
          <w:b/>
          <w:bCs/>
        </w:rPr>
      </w:pPr>
      <w:r>
        <w:rPr>
          <w:b/>
          <w:bCs/>
        </w:rPr>
        <w:t>Cilji izbirnega predmeta:</w:t>
      </w:r>
    </w:p>
    <w:p w:rsidR="003945BB" w:rsidRDefault="00E80D78">
      <w:pPr>
        <w:pStyle w:val="Body"/>
        <w:numPr>
          <w:ilvl w:val="0"/>
          <w:numId w:val="2"/>
        </w:numPr>
      </w:pPr>
      <w:r>
        <w:t>spoznavanje osnov srčno-žilnega ultrazvoka: indikacije, klinična uporabnost, prednosti in omejitve</w:t>
      </w:r>
    </w:p>
    <w:p w:rsidR="003945BB" w:rsidRDefault="00E80D78">
      <w:pPr>
        <w:pStyle w:val="Body"/>
        <w:numPr>
          <w:ilvl w:val="0"/>
          <w:numId w:val="2"/>
        </w:numPr>
      </w:pPr>
      <w:r>
        <w:t>študent je ob zaključku usposobljen prepoznavanja ustreznih indikacij, dometa, klinične uporabnosti, prednosti in omejitev srčno-žilnega ultrazvoka ter kompetentno interpretirati izvid srčno-žilnega ultrazvoka za najpogostejše indikacije (I. stopnja kompetenc):</w:t>
      </w:r>
    </w:p>
    <w:p w:rsidR="003945BB" w:rsidRDefault="00E80D78">
      <w:pPr>
        <w:pStyle w:val="Body"/>
        <w:numPr>
          <w:ilvl w:val="0"/>
          <w:numId w:val="2"/>
        </w:numPr>
      </w:pPr>
      <w:r>
        <w:t>normalni izvid</w:t>
      </w:r>
    </w:p>
    <w:p w:rsidR="003945BB" w:rsidRDefault="00E80D78">
      <w:pPr>
        <w:pStyle w:val="Body"/>
        <w:numPr>
          <w:ilvl w:val="0"/>
          <w:numId w:val="2"/>
        </w:numPr>
      </w:pPr>
      <w:r>
        <w:t>sistolična in diastolična funkcija levega prekata</w:t>
      </w:r>
    </w:p>
    <w:p w:rsidR="003945BB" w:rsidRDefault="00E80D78">
      <w:pPr>
        <w:pStyle w:val="Body"/>
        <w:numPr>
          <w:ilvl w:val="0"/>
          <w:numId w:val="2"/>
        </w:numPr>
      </w:pPr>
      <w:proofErr w:type="spellStart"/>
      <w:r>
        <w:t>hipertenzijska</w:t>
      </w:r>
      <w:proofErr w:type="spellEnd"/>
      <w:r>
        <w:t xml:space="preserve"> bolezen srca</w:t>
      </w:r>
    </w:p>
    <w:p w:rsidR="003945BB" w:rsidRDefault="00E80D78">
      <w:pPr>
        <w:pStyle w:val="Body"/>
        <w:numPr>
          <w:ilvl w:val="0"/>
          <w:numId w:val="2"/>
        </w:numPr>
      </w:pPr>
      <w:r>
        <w:t>ishemična bolezen srca</w:t>
      </w:r>
    </w:p>
    <w:p w:rsidR="003945BB" w:rsidRDefault="00E80D78">
      <w:pPr>
        <w:pStyle w:val="Body"/>
        <w:numPr>
          <w:ilvl w:val="0"/>
          <w:numId w:val="2"/>
        </w:numPr>
      </w:pPr>
      <w:proofErr w:type="spellStart"/>
      <w:r>
        <w:t>dilatativna</w:t>
      </w:r>
      <w:proofErr w:type="spellEnd"/>
      <w:r>
        <w:t xml:space="preserve"> in hipertrofična kardiomiopatija</w:t>
      </w:r>
    </w:p>
    <w:p w:rsidR="003945BB" w:rsidRDefault="00E80D78">
      <w:pPr>
        <w:pStyle w:val="Body"/>
        <w:numPr>
          <w:ilvl w:val="0"/>
          <w:numId w:val="2"/>
        </w:numPr>
      </w:pPr>
      <w:r>
        <w:t xml:space="preserve">pogostejše bolezni zaklopk: mitralna </w:t>
      </w:r>
      <w:proofErr w:type="spellStart"/>
      <w:r>
        <w:t>regurgitacija</w:t>
      </w:r>
      <w:proofErr w:type="spellEnd"/>
      <w:r>
        <w:t xml:space="preserve">, aortna </w:t>
      </w:r>
      <w:proofErr w:type="spellStart"/>
      <w:r>
        <w:t>stenoza</w:t>
      </w:r>
      <w:proofErr w:type="spellEnd"/>
    </w:p>
    <w:p w:rsidR="003945BB" w:rsidRDefault="00E80D78">
      <w:pPr>
        <w:pStyle w:val="Body"/>
        <w:numPr>
          <w:ilvl w:val="0"/>
          <w:numId w:val="2"/>
        </w:numPr>
      </w:pPr>
      <w:r>
        <w:t>venska tromboza</w:t>
      </w:r>
    </w:p>
    <w:p w:rsidR="003945BB" w:rsidRDefault="00E80D78">
      <w:pPr>
        <w:pStyle w:val="Body"/>
        <w:numPr>
          <w:ilvl w:val="0"/>
          <w:numId w:val="2"/>
        </w:numPr>
      </w:pPr>
      <w:r>
        <w:t>karotidna ateroskleroza</w:t>
      </w:r>
    </w:p>
    <w:p w:rsidR="003945BB" w:rsidRDefault="00E80D78">
      <w:pPr>
        <w:pStyle w:val="Body"/>
        <w:numPr>
          <w:ilvl w:val="0"/>
          <w:numId w:val="2"/>
        </w:numPr>
      </w:pPr>
      <w:r>
        <w:t>periferna arterijska bolezen</w:t>
      </w:r>
    </w:p>
    <w:p w:rsidR="003945BB" w:rsidRDefault="00E80D78">
      <w:pPr>
        <w:pStyle w:val="Body"/>
        <w:numPr>
          <w:ilvl w:val="0"/>
          <w:numId w:val="2"/>
        </w:numPr>
      </w:pPr>
      <w:proofErr w:type="spellStart"/>
      <w:r>
        <w:t>anevrzma</w:t>
      </w:r>
      <w:proofErr w:type="spellEnd"/>
      <w:r>
        <w:t xml:space="preserve"> trebušne aorte</w:t>
      </w:r>
    </w:p>
    <w:p w:rsidR="003945BB" w:rsidRDefault="00E80D78">
      <w:pPr>
        <w:pStyle w:val="Body"/>
        <w:numPr>
          <w:ilvl w:val="0"/>
          <w:numId w:val="2"/>
        </w:numPr>
      </w:pPr>
      <w:r>
        <w:t>urgentna uporaba ultrazvoka</w:t>
      </w:r>
    </w:p>
    <w:p w:rsidR="003945BB" w:rsidRDefault="003945BB">
      <w:pPr>
        <w:pStyle w:val="Body"/>
      </w:pPr>
    </w:p>
    <w:p w:rsidR="00E80D78" w:rsidRDefault="00E80D78">
      <w:pPr>
        <w:pStyle w:val="Body"/>
      </w:pPr>
      <w:r>
        <w:t>Struktura predmeta</w:t>
      </w:r>
    </w:p>
    <w:p w:rsidR="00E80D78" w:rsidRDefault="00E80D78" w:rsidP="00E80D78">
      <w:pPr>
        <w:pStyle w:val="Body"/>
        <w:numPr>
          <w:ilvl w:val="0"/>
          <w:numId w:val="2"/>
        </w:numPr>
      </w:pPr>
      <w:r>
        <w:t xml:space="preserve">teoretične osnove: </w:t>
      </w:r>
      <w:r w:rsidRPr="00E80D78">
        <w:rPr>
          <w:b/>
          <w:bCs/>
        </w:rPr>
        <w:t>5 ur</w:t>
      </w:r>
      <w:r>
        <w:t xml:space="preserve"> interaktivnih predavanj;</w:t>
      </w:r>
    </w:p>
    <w:p w:rsidR="00E80D78" w:rsidRDefault="00E80D78" w:rsidP="00E80D78">
      <w:pPr>
        <w:pStyle w:val="Body"/>
        <w:numPr>
          <w:ilvl w:val="0"/>
          <w:numId w:val="2"/>
        </w:numPr>
      </w:pPr>
      <w:r>
        <w:t xml:space="preserve">praktično delo: </w:t>
      </w:r>
      <w:r w:rsidR="001629B3">
        <w:rPr>
          <w:b/>
          <w:bCs/>
        </w:rPr>
        <w:t>20</w:t>
      </w:r>
      <w:r w:rsidRPr="00E80D78">
        <w:rPr>
          <w:b/>
          <w:bCs/>
        </w:rPr>
        <w:t xml:space="preserve"> ur</w:t>
      </w:r>
      <w:r>
        <w:t xml:space="preserve"> rokovanja z ultrazvokom: študentke in študenti se bodo naučili osnov rokovanja in preiskav pri zdravem posamezniku (medsebojne preiskave drug na drugem), pri izbranih bolnikih ter na posnetkih na delovnih postajah;</w:t>
      </w:r>
    </w:p>
    <w:p w:rsidR="003945BB" w:rsidRDefault="00E80D78" w:rsidP="00E80D78">
      <w:pPr>
        <w:pStyle w:val="Body"/>
        <w:numPr>
          <w:ilvl w:val="0"/>
          <w:numId w:val="2"/>
        </w:numPr>
      </w:pPr>
      <w:r>
        <w:t xml:space="preserve">samostojno delo: </w:t>
      </w:r>
      <w:r w:rsidR="001629B3">
        <w:rPr>
          <w:b/>
        </w:rPr>
        <w:t>20</w:t>
      </w:r>
      <w:r>
        <w:rPr>
          <w:b/>
          <w:bCs/>
        </w:rPr>
        <w:t xml:space="preserve"> ur</w:t>
      </w:r>
      <w:r>
        <w:t>, študentke in študenti bodo samostojno opravili osnovni in ciljani pregled literature in smernic za specifično izbrano področje (seminar)</w:t>
      </w:r>
    </w:p>
    <w:p w:rsidR="003945BB" w:rsidRDefault="003945BB">
      <w:pPr>
        <w:pStyle w:val="Body"/>
      </w:pPr>
    </w:p>
    <w:p w:rsidR="003945BB" w:rsidRDefault="00E80D78">
      <w:pPr>
        <w:pStyle w:val="Body"/>
        <w:rPr>
          <w:b/>
          <w:bCs/>
        </w:rPr>
      </w:pPr>
      <w:r>
        <w:rPr>
          <w:b/>
          <w:bCs/>
        </w:rPr>
        <w:t>Preverjanje znanja:</w:t>
      </w:r>
    </w:p>
    <w:p w:rsidR="003945BB" w:rsidRDefault="003945BB">
      <w:pPr>
        <w:pStyle w:val="Body"/>
      </w:pPr>
    </w:p>
    <w:p w:rsidR="003945BB" w:rsidRDefault="00E80D78">
      <w:pPr>
        <w:pStyle w:val="Body"/>
      </w:pPr>
      <w:r>
        <w:rPr>
          <w:b/>
          <w:bCs/>
        </w:rPr>
        <w:t>Seminar:</w:t>
      </w:r>
      <w:r>
        <w:t xml:space="preserve"> do zadnjega dne vsaka študentka oziroma študent pripravi </w:t>
      </w:r>
      <w:proofErr w:type="spellStart"/>
      <w:r>
        <w:t>prezentacijo</w:t>
      </w:r>
      <w:proofErr w:type="spellEnd"/>
      <w:r>
        <w:t xml:space="preserve"> (1 drsnica) in v 3 minutah predstavi povzetek indikacij, metod in možnih slabosti za opredelitev specifične patologije. Sledita 2 minuti razprave. S tem pridobi veščine za prihodnje samostojno poglabljanje znanja, ki je v okviru predmeta podano na osnovni ravni. Hkrati s predstavitvami ob koncu povzamemo najpomembnejše vidike UZ srca in žilja.</w:t>
      </w:r>
    </w:p>
    <w:p w:rsidR="00E80D78" w:rsidRDefault="00E80D78">
      <w:pPr>
        <w:pStyle w:val="Body"/>
      </w:pPr>
      <w:r>
        <w:t>Naslovi seminarjev:</w:t>
      </w:r>
    </w:p>
    <w:p w:rsidR="003945BB" w:rsidRDefault="00E80D78">
      <w:pPr>
        <w:pStyle w:val="Body"/>
        <w:numPr>
          <w:ilvl w:val="0"/>
          <w:numId w:val="3"/>
        </w:numPr>
      </w:pPr>
      <w:r>
        <w:t xml:space="preserve">UZ </w:t>
      </w:r>
      <w:proofErr w:type="spellStart"/>
      <w:r>
        <w:t>karotid</w:t>
      </w:r>
      <w:proofErr w:type="spellEnd"/>
      <w:r>
        <w:t xml:space="preserve">: indikacije, prednosti, slabosti, načini ocene </w:t>
      </w:r>
      <w:proofErr w:type="spellStart"/>
      <w:r>
        <w:t>stenoze</w:t>
      </w:r>
      <w:proofErr w:type="spellEnd"/>
      <w:r>
        <w:t xml:space="preserve"> (Jug)</w:t>
      </w:r>
    </w:p>
    <w:p w:rsidR="003945BB" w:rsidRDefault="00E80D78">
      <w:pPr>
        <w:pStyle w:val="Body"/>
        <w:numPr>
          <w:ilvl w:val="0"/>
          <w:numId w:val="3"/>
        </w:numPr>
      </w:pPr>
      <w:r>
        <w:t>UZ ven: indikacije, prednosti, slabosti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Jug</w:t>
      </w:r>
      <w:proofErr w:type="spellEnd"/>
      <w:r>
        <w:rPr>
          <w:lang w:val="de-DE"/>
        </w:rPr>
        <w:t>)</w:t>
      </w:r>
    </w:p>
    <w:p w:rsidR="003945BB" w:rsidRDefault="00E80D78">
      <w:pPr>
        <w:pStyle w:val="Body"/>
        <w:numPr>
          <w:ilvl w:val="0"/>
          <w:numId w:val="3"/>
        </w:numPr>
      </w:pPr>
      <w:r>
        <w:t>UZ aorte: indikacije, prednosti, slabosti, protokoli ponavljanja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Jug</w:t>
      </w:r>
      <w:proofErr w:type="spellEnd"/>
      <w:r>
        <w:rPr>
          <w:lang w:val="de-DE"/>
        </w:rPr>
        <w:t>)</w:t>
      </w:r>
    </w:p>
    <w:p w:rsidR="003945BB" w:rsidRDefault="00E80D78">
      <w:pPr>
        <w:pStyle w:val="Body"/>
        <w:numPr>
          <w:ilvl w:val="0"/>
          <w:numId w:val="3"/>
        </w:numPr>
      </w:pPr>
      <w:r>
        <w:t>UZ perifernih arterij: indikacije, prednosti, slabosti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Jug</w:t>
      </w:r>
      <w:proofErr w:type="spellEnd"/>
      <w:r>
        <w:rPr>
          <w:lang w:val="de-DE"/>
        </w:rPr>
        <w:t>)</w:t>
      </w:r>
    </w:p>
    <w:p w:rsidR="003945BB" w:rsidRDefault="00E80D78">
      <w:pPr>
        <w:pStyle w:val="Body"/>
        <w:numPr>
          <w:ilvl w:val="0"/>
          <w:numId w:val="3"/>
        </w:numPr>
      </w:pPr>
      <w:r>
        <w:t xml:space="preserve">UZ mitralne </w:t>
      </w:r>
      <w:proofErr w:type="spellStart"/>
      <w:r>
        <w:t>insuficence</w:t>
      </w:r>
      <w:proofErr w:type="spellEnd"/>
      <w:r>
        <w:t xml:space="preserve">: mehanizem mitralne </w:t>
      </w:r>
      <w:proofErr w:type="spellStart"/>
      <w:r>
        <w:t>regurgitacije</w:t>
      </w:r>
      <w:proofErr w:type="spellEnd"/>
      <w:r>
        <w:t xml:space="preserve"> in </w:t>
      </w:r>
      <w:proofErr w:type="spellStart"/>
      <w:r>
        <w:t>hemodinamične</w:t>
      </w:r>
      <w:proofErr w:type="spellEnd"/>
      <w:r>
        <w:t xml:space="preserve"> posledice na srcu, načini kvantifikacije (Prokšelj)</w:t>
      </w:r>
    </w:p>
    <w:p w:rsidR="003945BB" w:rsidRDefault="00E80D78">
      <w:pPr>
        <w:pStyle w:val="Body"/>
        <w:numPr>
          <w:ilvl w:val="0"/>
          <w:numId w:val="3"/>
        </w:numPr>
      </w:pPr>
      <w:r>
        <w:t xml:space="preserve">UZ mitralne </w:t>
      </w:r>
      <w:proofErr w:type="spellStart"/>
      <w:r>
        <w:t>stenoze</w:t>
      </w:r>
      <w:proofErr w:type="spellEnd"/>
      <w:r>
        <w:t xml:space="preserve">: mehanizem mitralne </w:t>
      </w:r>
      <w:proofErr w:type="spellStart"/>
      <w:r>
        <w:t>stenoze</w:t>
      </w:r>
      <w:proofErr w:type="spellEnd"/>
      <w:r>
        <w:t xml:space="preserve"> in </w:t>
      </w:r>
      <w:proofErr w:type="spellStart"/>
      <w:r>
        <w:t>hemodinamične</w:t>
      </w:r>
      <w:proofErr w:type="spellEnd"/>
      <w:r>
        <w:t xml:space="preserve"> posledice na srcu, načini kvantifikacije (Prokšelj)</w:t>
      </w:r>
    </w:p>
    <w:p w:rsidR="003945BB" w:rsidRDefault="00E80D78">
      <w:pPr>
        <w:pStyle w:val="Body"/>
        <w:numPr>
          <w:ilvl w:val="0"/>
          <w:numId w:val="3"/>
        </w:numPr>
      </w:pPr>
      <w:r>
        <w:t xml:space="preserve">UZ aortne </w:t>
      </w:r>
      <w:proofErr w:type="spellStart"/>
      <w:r>
        <w:t>stenoze</w:t>
      </w:r>
      <w:proofErr w:type="spellEnd"/>
      <w:r>
        <w:t xml:space="preserve">: mehanizem aortne </w:t>
      </w:r>
      <w:proofErr w:type="spellStart"/>
      <w:r>
        <w:t>stenoze</w:t>
      </w:r>
      <w:proofErr w:type="spellEnd"/>
      <w:r>
        <w:t xml:space="preserve"> in </w:t>
      </w:r>
      <w:proofErr w:type="spellStart"/>
      <w:r>
        <w:t>hemodinamične</w:t>
      </w:r>
      <w:proofErr w:type="spellEnd"/>
      <w:r>
        <w:t xml:space="preserve"> posledice na srcu, načini kvantifikacije (Prokšelj)</w:t>
      </w:r>
    </w:p>
    <w:p w:rsidR="003945BB" w:rsidRDefault="00E80D78">
      <w:pPr>
        <w:pStyle w:val="Body"/>
        <w:numPr>
          <w:ilvl w:val="0"/>
          <w:numId w:val="3"/>
        </w:numPr>
      </w:pPr>
      <w:r>
        <w:t xml:space="preserve">UZ aortne </w:t>
      </w:r>
      <w:proofErr w:type="spellStart"/>
      <w:r>
        <w:t>regurgitacije</w:t>
      </w:r>
      <w:proofErr w:type="spellEnd"/>
      <w:r>
        <w:t xml:space="preserve">: mehanizem aortne </w:t>
      </w:r>
      <w:proofErr w:type="spellStart"/>
      <w:r>
        <w:t>regurgitacije</w:t>
      </w:r>
      <w:proofErr w:type="spellEnd"/>
      <w:r>
        <w:t xml:space="preserve"> in </w:t>
      </w:r>
      <w:proofErr w:type="spellStart"/>
      <w:r>
        <w:t>hemodinamične</w:t>
      </w:r>
      <w:proofErr w:type="spellEnd"/>
      <w:r>
        <w:t xml:space="preserve"> posledice na srcu, načini kvantifikacije (Prokšelj)</w:t>
      </w:r>
    </w:p>
    <w:p w:rsidR="003945BB" w:rsidRDefault="00E80D78">
      <w:pPr>
        <w:pStyle w:val="Body"/>
        <w:numPr>
          <w:ilvl w:val="0"/>
          <w:numId w:val="3"/>
        </w:numPr>
      </w:pPr>
      <w:r>
        <w:t>Sistolična funkcija levega prekata: načini določanja sistolične funkcije levega prekata (Prokšelj)</w:t>
      </w:r>
    </w:p>
    <w:p w:rsidR="003945BB" w:rsidRDefault="00E80D78">
      <w:pPr>
        <w:pStyle w:val="Body"/>
        <w:numPr>
          <w:ilvl w:val="0"/>
          <w:numId w:val="3"/>
        </w:numPr>
      </w:pPr>
      <w:r>
        <w:t>Diastolična disfunkcija levega prekata: načini določanja diastolične funkcije levega prekata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Jug</w:t>
      </w:r>
      <w:proofErr w:type="spellEnd"/>
      <w:r>
        <w:rPr>
          <w:lang w:val="de-DE"/>
        </w:rPr>
        <w:t>)</w:t>
      </w:r>
    </w:p>
    <w:p w:rsidR="003945BB" w:rsidRDefault="00E80D78">
      <w:pPr>
        <w:pStyle w:val="Body"/>
        <w:numPr>
          <w:ilvl w:val="0"/>
          <w:numId w:val="3"/>
        </w:numPr>
      </w:pPr>
      <w:r>
        <w:t>Ocena dimenzij srčnih votlin (debelina, širina, prostornina): načini in pasti določanja posameznih dimenzij srčnih votlin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Jug</w:t>
      </w:r>
      <w:proofErr w:type="spellEnd"/>
      <w:r>
        <w:rPr>
          <w:lang w:val="de-DE"/>
        </w:rPr>
        <w:t>)</w:t>
      </w:r>
    </w:p>
    <w:p w:rsidR="003945BB" w:rsidRDefault="00E80D78">
      <w:pPr>
        <w:pStyle w:val="Body"/>
        <w:numPr>
          <w:ilvl w:val="0"/>
          <w:numId w:val="3"/>
        </w:numPr>
      </w:pPr>
      <w:r>
        <w:t>Ocena funkcije desnega prekata: indikacije, načini ocenjevanja funkcije desnega prekata (Prokšelj)</w:t>
      </w:r>
    </w:p>
    <w:p w:rsidR="00E80D78" w:rsidRPr="00E80D78" w:rsidRDefault="00E80D78">
      <w:pPr>
        <w:pStyle w:val="Body"/>
        <w:rPr>
          <w:b/>
        </w:rPr>
      </w:pPr>
    </w:p>
    <w:p w:rsidR="00E80D78" w:rsidRPr="00E80D78" w:rsidRDefault="00E80D78">
      <w:pPr>
        <w:pStyle w:val="Body"/>
        <w:rPr>
          <w:b/>
        </w:rPr>
      </w:pPr>
      <w:r w:rsidRPr="00E80D78">
        <w:rPr>
          <w:b/>
        </w:rPr>
        <w:t>Lokacije:</w:t>
      </w:r>
    </w:p>
    <w:p w:rsidR="00E80D78" w:rsidRDefault="00E80D78">
      <w:pPr>
        <w:pStyle w:val="Body"/>
      </w:pPr>
      <w:r>
        <w:t>KOŽB – klinični oddelek za žilne bolezni (seminar, ultrazvočna ambulanta).</w:t>
      </w:r>
    </w:p>
    <w:p w:rsidR="00E80D78" w:rsidRDefault="00E80D78">
      <w:pPr>
        <w:pStyle w:val="Body"/>
      </w:pPr>
      <w:r>
        <w:t xml:space="preserve">Poliklinika, 2. </w:t>
      </w:r>
      <w:bookmarkStart w:id="0" w:name="_GoBack"/>
      <w:bookmarkEnd w:id="0"/>
      <w:r>
        <w:t>nadstropje, hodnik C – ultrazvočna ambulanta (soba 9).</w:t>
      </w:r>
    </w:p>
    <w:sectPr w:rsidR="00E80D7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0B" w:rsidRDefault="00D90A0B">
      <w:r>
        <w:separator/>
      </w:r>
    </w:p>
  </w:endnote>
  <w:endnote w:type="continuationSeparator" w:id="0">
    <w:p w:rsidR="00D90A0B" w:rsidRDefault="00D9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BB" w:rsidRDefault="003945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0B" w:rsidRDefault="00D90A0B">
      <w:r>
        <w:separator/>
      </w:r>
    </w:p>
  </w:footnote>
  <w:footnote w:type="continuationSeparator" w:id="0">
    <w:p w:rsidR="00D90A0B" w:rsidRDefault="00D9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5BB" w:rsidRDefault="003945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4C4"/>
    <w:multiLevelType w:val="hybridMultilevel"/>
    <w:tmpl w:val="8D4864B0"/>
    <w:numStyleLink w:val="Dash"/>
  </w:abstractNum>
  <w:abstractNum w:abstractNumId="1">
    <w:nsid w:val="0A5D4BA9"/>
    <w:multiLevelType w:val="hybridMultilevel"/>
    <w:tmpl w:val="88B4DADC"/>
    <w:lvl w:ilvl="0" w:tplc="B53C59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8044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2C66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205A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8A261A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88091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CC01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085A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381BF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A9A55FE"/>
    <w:multiLevelType w:val="hybridMultilevel"/>
    <w:tmpl w:val="8D4864B0"/>
    <w:styleLink w:val="Dash"/>
    <w:lvl w:ilvl="0" w:tplc="1088A5F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C952CEA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2FB0D69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8D6E5D7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83B4044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64CD05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9D07EF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92CC41A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086C96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45BB"/>
    <w:rsid w:val="001629B3"/>
    <w:rsid w:val="003945BB"/>
    <w:rsid w:val="00694D50"/>
    <w:rsid w:val="006A1F0F"/>
    <w:rsid w:val="00B23CFD"/>
    <w:rsid w:val="00D90A0B"/>
    <w:rsid w:val="00E80D78"/>
    <w:rsid w:val="00E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hAnsi="Helvetica" w:cs="Arial Unicode MS"/>
      <w:b/>
      <w:bCs/>
      <w:color w:val="000000"/>
    </w:rPr>
  </w:style>
  <w:style w:type="paragraph" w:customStyle="1" w:styleId="TableStyle2">
    <w:name w:val="Table Style 2"/>
    <w:rPr>
      <w:rFonts w:ascii="Helvetica" w:hAnsi="Helvetica" w:cs="Arial Unicode MS"/>
      <w:color w:val="000000"/>
    </w:rPr>
  </w:style>
  <w:style w:type="numbering" w:customStyle="1" w:styleId="Dash">
    <w:name w:val="Dash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hAnsi="Helvetica" w:cs="Arial Unicode MS"/>
      <w:b/>
      <w:bCs/>
      <w:color w:val="000000"/>
    </w:rPr>
  </w:style>
  <w:style w:type="paragraph" w:customStyle="1" w:styleId="TableStyle2">
    <w:name w:val="Table Style 2"/>
    <w:rPr>
      <w:rFonts w:ascii="Helvetica" w:hAnsi="Helvetica" w:cs="Arial Unicode MS"/>
      <w:color w:val="000000"/>
    </w:rPr>
  </w:style>
  <w:style w:type="numbering" w:customStyle="1" w:styleId="Dash">
    <w:name w:val="Dash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Administracija</dc:creator>
  <cp:lastModifiedBy>-</cp:lastModifiedBy>
  <cp:revision>2</cp:revision>
  <cp:lastPrinted>2018-04-25T07:27:00Z</cp:lastPrinted>
  <dcterms:created xsi:type="dcterms:W3CDTF">2018-06-01T11:51:00Z</dcterms:created>
  <dcterms:modified xsi:type="dcterms:W3CDTF">2018-06-01T11:51:00Z</dcterms:modified>
</cp:coreProperties>
</file>