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BA72" w14:textId="1ED0E1FD" w:rsidR="00B559E7" w:rsidRPr="004440F5" w:rsidRDefault="00AD1834">
      <w:pPr>
        <w:jc w:val="center"/>
        <w:outlineLvl w:val="0"/>
        <w:rPr>
          <w:rStyle w:val="tevilkastrani"/>
          <w:rFonts w:ascii="Arial" w:eastAsia="Arial" w:hAnsi="Arial" w:cs="Arial"/>
          <w:sz w:val="22"/>
          <w:szCs w:val="22"/>
          <w:lang w:val="en-GB"/>
        </w:rPr>
      </w:pPr>
      <w:r w:rsidRPr="004440F5">
        <w:rPr>
          <w:rFonts w:ascii="Arial" w:hAnsi="Arial"/>
          <w:noProof/>
          <w:lang w:eastAsia="sl-SI"/>
        </w:rPr>
        <mc:AlternateContent>
          <mc:Choice Requires="wps">
            <w:drawing>
              <wp:anchor distT="152400" distB="152400" distL="152400" distR="152400" simplePos="0" relativeHeight="251660288" behindDoc="0" locked="0" layoutInCell="1" allowOverlap="1" wp14:anchorId="23A3B165" wp14:editId="6BA39C79">
                <wp:simplePos x="0" y="0"/>
                <wp:positionH relativeFrom="margin">
                  <wp:posOffset>-229235</wp:posOffset>
                </wp:positionH>
                <wp:positionV relativeFrom="page">
                  <wp:posOffset>217805</wp:posOffset>
                </wp:positionV>
                <wp:extent cx="1610360" cy="402590"/>
                <wp:effectExtent l="0" t="0" r="2540" b="3810"/>
                <wp:wrapThrough wrapText="bothSides" distL="152400" distR="152400">
                  <wp:wrapPolygon edited="1">
                    <wp:start x="0" y="0"/>
                    <wp:lineTo x="21600" y="0"/>
                    <wp:lineTo x="21600" y="21600"/>
                    <wp:lineTo x="0" y="21600"/>
                    <wp:lineTo x="0" y="0"/>
                  </wp:wrapPolygon>
                </wp:wrapThrough>
                <wp:docPr id="1" name="officeArt object"/>
                <wp:cNvGraphicFramePr/>
                <a:graphic xmlns:a="http://schemas.openxmlformats.org/drawingml/2006/main">
                  <a:graphicData uri="http://schemas.microsoft.com/office/word/2010/wordprocessingShape">
                    <wps:wsp>
                      <wps:cNvSpPr/>
                      <wps:spPr>
                        <a:xfrm>
                          <a:off x="0" y="0"/>
                          <a:ext cx="1610360" cy="402590"/>
                        </a:xfrm>
                        <a:prstGeom prst="rect">
                          <a:avLst/>
                        </a:prstGeom>
                        <a:noFill/>
                        <a:ln w="12700" cap="flat">
                          <a:noFill/>
                          <a:miter lim="400000"/>
                        </a:ln>
                        <a:effectLst/>
                      </wps:spPr>
                      <wps:txbx>
                        <w:txbxContent>
                          <w:p w14:paraId="2FA547B9" w14:textId="45B4506D" w:rsidR="007D7FD1" w:rsidRDefault="00AD1834" w:rsidP="00186AD2">
                            <w:pPr>
                              <w:pStyle w:val="Napis"/>
                              <w:tabs>
                                <w:tab w:val="left" w:pos="1440"/>
                              </w:tabs>
                              <w:spacing w:line="276" w:lineRule="auto"/>
                              <w:rPr>
                                <w:rFonts w:ascii="Garamond" w:hAnsi="Garamond"/>
                                <w:iCs/>
                                <w:color w:val="525252"/>
                                <w:sz w:val="19"/>
                                <w:szCs w:val="19"/>
                              </w:rPr>
                            </w:pPr>
                            <w:r>
                              <w:rPr>
                                <w:rFonts w:ascii="Garamond" w:hAnsi="Garamond"/>
                                <w:iCs/>
                                <w:color w:val="525252"/>
                                <w:sz w:val="19"/>
                                <w:szCs w:val="19"/>
                              </w:rPr>
                              <w:t>Komisija za študijske zadeve</w:t>
                            </w:r>
                          </w:p>
                          <w:p w14:paraId="72BD4B9C" w14:textId="73D6FD3F" w:rsidR="007D7FD1" w:rsidRPr="00CD3FB8" w:rsidRDefault="007D7FD1" w:rsidP="00186AD2">
                            <w:pPr>
                              <w:pStyle w:val="Napis"/>
                              <w:tabs>
                                <w:tab w:val="left" w:pos="1440"/>
                              </w:tabs>
                              <w:spacing w:line="276" w:lineRule="auto"/>
                              <w:rPr>
                                <w:rFonts w:ascii="Garamond" w:hAnsi="Garamond"/>
                                <w:i/>
                                <w:sz w:val="19"/>
                                <w:szCs w:val="19"/>
                              </w:rPr>
                            </w:pPr>
                            <w:r>
                              <w:rPr>
                                <w:rFonts w:ascii="Garamond" w:hAnsi="Garamond"/>
                                <w:i/>
                                <w:iCs/>
                                <w:color w:val="525252"/>
                                <w:sz w:val="19"/>
                                <w:szCs w:val="19"/>
                              </w:rPr>
                              <w:t xml:space="preserve">UL </w:t>
                            </w:r>
                            <w:r w:rsidRPr="00CD3FB8">
                              <w:rPr>
                                <w:rFonts w:ascii="Garamond" w:hAnsi="Garamond"/>
                                <w:i/>
                                <w:iCs/>
                                <w:color w:val="525252"/>
                                <w:sz w:val="19"/>
                                <w:szCs w:val="19"/>
                              </w:rPr>
                              <w:t>Medicinske fakultete</w:t>
                            </w:r>
                          </w:p>
                        </w:txbxContent>
                      </wps:txbx>
                      <wps:bodyPr wrap="square" lIns="0" tIns="0" rIns="0" bIns="0" numCol="1" anchor="t">
                        <a:noAutofit/>
                      </wps:bodyPr>
                    </wps:wsp>
                  </a:graphicData>
                </a:graphic>
                <wp14:sizeRelH relativeFrom="margin">
                  <wp14:pctWidth>0</wp14:pctWidth>
                </wp14:sizeRelH>
              </wp:anchor>
            </w:drawing>
          </mc:Choice>
          <mc:Fallback>
            <w:pict>
              <v:rect w14:anchorId="23A3B165" id="officeArt object" o:spid="_x0000_s1026" style="position:absolute;left:0;text-align:left;margin-left:-18.05pt;margin-top:17.15pt;width:126.8pt;height:31.7pt;z-index:251660288;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" filled="f" stroked="f" strokeweight="1pt">
                <v:stroke miterlimit="4"/>
                <v:textbox inset="0,0,0,0">
                  <w:txbxContent>
                    <w:p w14:paraId="2FA547B9" w14:textId="45B4506D" w:rsidR="007D7FD1" w:rsidRDefault="00AD1834" w:rsidP="00186AD2">
                      <w:pPr>
                        <w:pStyle w:val="Napis"/>
                        <w:tabs>
                          <w:tab w:val="left" w:pos="1440"/>
                        </w:tabs>
                        <w:spacing w:line="276" w:lineRule="auto"/>
                        <w:rPr>
                          <w:rFonts w:ascii="Garamond" w:hAnsi="Garamond"/>
                          <w:iCs/>
                          <w:color w:val="525252"/>
                          <w:sz w:val="19"/>
                          <w:szCs w:val="19"/>
                        </w:rPr>
                      </w:pPr>
                      <w:r>
                        <w:rPr>
                          <w:rFonts w:ascii="Garamond" w:hAnsi="Garamond"/>
                          <w:iCs/>
                          <w:color w:val="525252"/>
                          <w:sz w:val="19"/>
                          <w:szCs w:val="19"/>
                        </w:rPr>
                        <w:t>Komisija za študijske zadeve</w:t>
                      </w:r>
                    </w:p>
                    <w:p w14:paraId="72BD4B9C" w14:textId="73D6FD3F" w:rsidR="007D7FD1" w:rsidRPr="00CD3FB8" w:rsidRDefault="007D7FD1" w:rsidP="00186AD2">
                      <w:pPr>
                        <w:pStyle w:val="Napis"/>
                        <w:tabs>
                          <w:tab w:val="left" w:pos="1440"/>
                        </w:tabs>
                        <w:spacing w:line="276" w:lineRule="auto"/>
                        <w:rPr>
                          <w:rFonts w:ascii="Garamond" w:hAnsi="Garamond"/>
                          <w:i/>
                          <w:sz w:val="19"/>
                          <w:szCs w:val="19"/>
                        </w:rPr>
                      </w:pPr>
                      <w:r>
                        <w:rPr>
                          <w:rFonts w:ascii="Garamond" w:hAnsi="Garamond"/>
                          <w:i/>
                          <w:iCs/>
                          <w:color w:val="525252"/>
                          <w:sz w:val="19"/>
                          <w:szCs w:val="19"/>
                        </w:rPr>
                        <w:t xml:space="preserve">UL </w:t>
                      </w:r>
                      <w:r w:rsidRPr="00CD3FB8">
                        <w:rPr>
                          <w:rFonts w:ascii="Garamond" w:hAnsi="Garamond"/>
                          <w:i/>
                          <w:iCs/>
                          <w:color w:val="525252"/>
                          <w:sz w:val="19"/>
                          <w:szCs w:val="19"/>
                        </w:rPr>
                        <w:t>Medicinske fakultete</w:t>
                      </w:r>
                    </w:p>
                  </w:txbxContent>
                </v:textbox>
                <w10:wrap type="through" anchorx="margin" anchory="page"/>
              </v:rect>
            </w:pict>
          </mc:Fallback>
        </mc:AlternateContent>
      </w:r>
      <w:r w:rsidR="00186AD2" w:rsidRPr="004440F5">
        <w:rPr>
          <w:rFonts w:ascii="Arial" w:hAnsi="Arial"/>
          <w:noProof/>
          <w:lang w:eastAsia="sl-SI"/>
        </w:rPr>
        <mc:AlternateContent>
          <mc:Choice Requires="wps">
            <w:drawing>
              <wp:anchor distT="152400" distB="152400" distL="152400" distR="152400" simplePos="0" relativeHeight="251658240" behindDoc="0" locked="0" layoutInCell="1" allowOverlap="1" wp14:anchorId="7FA1BB2E" wp14:editId="35DDD426">
                <wp:simplePos x="0" y="0"/>
                <wp:positionH relativeFrom="margin">
                  <wp:posOffset>4686300</wp:posOffset>
                </wp:positionH>
                <wp:positionV relativeFrom="page">
                  <wp:posOffset>213360</wp:posOffset>
                </wp:positionV>
                <wp:extent cx="1943100" cy="817245"/>
                <wp:effectExtent l="0" t="0" r="1270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1943100" cy="817245"/>
                        </a:xfrm>
                        <a:prstGeom prst="rect">
                          <a:avLst/>
                        </a:prstGeom>
                        <a:noFill/>
                        <a:ln w="12700" cap="flat">
                          <a:noFill/>
                          <a:miter lim="400000"/>
                        </a:ln>
                        <a:effectLst/>
                      </wps:spPr>
                      <wps:txbx>
                        <w:txbxContent>
                          <w:p w14:paraId="170EE9C7" w14:textId="66313FF6" w:rsidR="007D7FD1" w:rsidRPr="00CD3FB8" w:rsidRDefault="00D06278" w:rsidP="00186AD2">
                            <w:pPr>
                              <w:pStyle w:val="Napis"/>
                              <w:tabs>
                                <w:tab w:val="left" w:pos="1440"/>
                              </w:tabs>
                              <w:spacing w:line="276" w:lineRule="auto"/>
                              <w:rPr>
                                <w:rFonts w:ascii="Garamond" w:eastAsia="Arial" w:hAnsi="Garamond" w:cs="Arial"/>
                                <w:i/>
                                <w:iCs/>
                                <w:color w:val="525252"/>
                                <w:sz w:val="17"/>
                                <w:szCs w:val="17"/>
                              </w:rPr>
                            </w:pPr>
                            <w:r>
                              <w:rPr>
                                <w:rFonts w:ascii="Garamond" w:hAnsi="Garamond"/>
                                <w:i/>
                                <w:iCs/>
                                <w:color w:val="525252"/>
                                <w:sz w:val="17"/>
                                <w:szCs w:val="17"/>
                              </w:rPr>
                              <w:t>Vrazov trg 2</w:t>
                            </w:r>
                          </w:p>
                          <w:p w14:paraId="322B4405" w14:textId="4E91BBA7" w:rsidR="007D7FD1" w:rsidRDefault="00D06278" w:rsidP="00186AD2">
                            <w:pPr>
                              <w:pStyle w:val="Napis"/>
                              <w:tabs>
                                <w:tab w:val="left" w:pos="1440"/>
                              </w:tabs>
                              <w:spacing w:line="276" w:lineRule="auto"/>
                              <w:rPr>
                                <w:rFonts w:ascii="Garamond" w:hAnsi="Garamond"/>
                                <w:i/>
                                <w:iCs/>
                                <w:color w:val="525252"/>
                                <w:sz w:val="17"/>
                                <w:szCs w:val="17"/>
                              </w:rPr>
                            </w:pPr>
                            <w:r>
                              <w:rPr>
                                <w:rFonts w:ascii="Garamond" w:hAnsi="Garamond"/>
                                <w:i/>
                                <w:iCs/>
                                <w:color w:val="525252"/>
                                <w:sz w:val="17"/>
                                <w:szCs w:val="17"/>
                              </w:rPr>
                              <w:t>SI-</w:t>
                            </w:r>
                            <w:r w:rsidR="007D7FD1" w:rsidRPr="00CD3FB8">
                              <w:rPr>
                                <w:rFonts w:ascii="Garamond" w:hAnsi="Garamond"/>
                                <w:i/>
                                <w:iCs/>
                                <w:color w:val="525252"/>
                                <w:sz w:val="17"/>
                                <w:szCs w:val="17"/>
                              </w:rPr>
                              <w:t>1000 Ljubljana</w:t>
                            </w:r>
                          </w:p>
                          <w:p w14:paraId="0DEBDE50" w14:textId="28BC6930" w:rsidR="00B048E7" w:rsidRDefault="00D06278" w:rsidP="00186AD2">
                            <w:pPr>
                              <w:pStyle w:val="Napis"/>
                              <w:tabs>
                                <w:tab w:val="left" w:pos="1440"/>
                              </w:tabs>
                              <w:spacing w:line="276" w:lineRule="auto"/>
                              <w:rPr>
                                <w:rFonts w:ascii="Garamond" w:hAnsi="Garamond"/>
                                <w:iCs/>
                                <w:color w:val="525252"/>
                                <w:sz w:val="17"/>
                                <w:szCs w:val="17"/>
                              </w:rPr>
                            </w:pPr>
                            <w:r>
                              <w:rPr>
                                <w:rFonts w:ascii="Garamond" w:hAnsi="Garamond"/>
                                <w:iCs/>
                                <w:color w:val="525252"/>
                                <w:sz w:val="17"/>
                                <w:szCs w:val="17"/>
                              </w:rPr>
                              <w:t xml:space="preserve">E: ksz@mf.uni-lj.si </w:t>
                            </w:r>
                          </w:p>
                          <w:p w14:paraId="1EA2C039" w14:textId="14B64E57" w:rsidR="0043537F" w:rsidRDefault="00D06278" w:rsidP="00186AD2">
                            <w:pPr>
                              <w:pStyle w:val="Napis"/>
                              <w:tabs>
                                <w:tab w:val="left" w:pos="1440"/>
                              </w:tabs>
                              <w:spacing w:line="276" w:lineRule="auto"/>
                              <w:rPr>
                                <w:rFonts w:ascii="Garamond" w:hAnsi="Garamond"/>
                                <w:iCs/>
                                <w:color w:val="525252"/>
                                <w:sz w:val="17"/>
                                <w:szCs w:val="17"/>
                              </w:rPr>
                            </w:pPr>
                            <w:r>
                              <w:rPr>
                                <w:rFonts w:ascii="Garamond" w:hAnsi="Garamond"/>
                                <w:iCs/>
                                <w:color w:val="525252"/>
                                <w:sz w:val="17"/>
                                <w:szCs w:val="17"/>
                              </w:rPr>
                              <w:t xml:space="preserve">T: </w:t>
                            </w:r>
                            <w:r w:rsidR="001E2D24">
                              <w:rPr>
                                <w:rFonts w:ascii="Garamond" w:hAnsi="Garamond"/>
                                <w:iCs/>
                                <w:color w:val="525252"/>
                                <w:sz w:val="17"/>
                                <w:szCs w:val="17"/>
                              </w:rPr>
                              <w:t>+386 1 543 7700</w:t>
                            </w:r>
                          </w:p>
                          <w:p w14:paraId="64B516E8" w14:textId="30E81F39" w:rsidR="0043537F" w:rsidRPr="00B048E7" w:rsidRDefault="0043537F" w:rsidP="00186AD2">
                            <w:pPr>
                              <w:pStyle w:val="Napis"/>
                              <w:tabs>
                                <w:tab w:val="left" w:pos="1440"/>
                              </w:tabs>
                              <w:spacing w:line="276" w:lineRule="auto"/>
                              <w:rPr>
                                <w:rFonts w:ascii="Garamond" w:hAnsi="Garamond"/>
                                <w:sz w:val="17"/>
                                <w:szCs w:val="17"/>
                              </w:rPr>
                            </w:pPr>
                            <w:r>
                              <w:rPr>
                                <w:rFonts w:ascii="Garamond" w:hAnsi="Garamond"/>
                                <w:sz w:val="17"/>
                                <w:szCs w:val="17"/>
                              </w:rPr>
                              <w:t xml:space="preserve">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7FA1BB2E" id="_x0000_s1027" style="position:absolute;left:0;text-align:left;margin-left:369pt;margin-top:16.8pt;width:153pt;height:64.35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" filled="f" stroked="f" strokeweight="1pt">
                <v:stroke miterlimit="4"/>
                <v:textbox inset="0,0,0,0">
                  <w:txbxContent>
                    <w:p w14:paraId="170EE9C7" w14:textId="66313FF6" w:rsidR="007D7FD1" w:rsidRPr="00CD3FB8" w:rsidRDefault="00D06278" w:rsidP="00186AD2">
                      <w:pPr>
                        <w:pStyle w:val="Napis"/>
                        <w:tabs>
                          <w:tab w:val="left" w:pos="1440"/>
                        </w:tabs>
                        <w:spacing w:line="276" w:lineRule="auto"/>
                        <w:rPr>
                          <w:rFonts w:ascii="Garamond" w:eastAsia="Arial" w:hAnsi="Garamond" w:cs="Arial"/>
                          <w:i/>
                          <w:iCs/>
                          <w:color w:val="525252"/>
                          <w:sz w:val="17"/>
                          <w:szCs w:val="17"/>
                        </w:rPr>
                      </w:pPr>
                      <w:r>
                        <w:rPr>
                          <w:rFonts w:ascii="Garamond" w:hAnsi="Garamond"/>
                          <w:i/>
                          <w:iCs/>
                          <w:color w:val="525252"/>
                          <w:sz w:val="17"/>
                          <w:szCs w:val="17"/>
                        </w:rPr>
                        <w:t>Vrazov trg 2</w:t>
                      </w:r>
                    </w:p>
                    <w:p w14:paraId="322B4405" w14:textId="4E91BBA7" w:rsidR="007D7FD1" w:rsidRDefault="00D06278" w:rsidP="00186AD2">
                      <w:pPr>
                        <w:pStyle w:val="Napis"/>
                        <w:tabs>
                          <w:tab w:val="left" w:pos="1440"/>
                        </w:tabs>
                        <w:spacing w:line="276" w:lineRule="auto"/>
                        <w:rPr>
                          <w:rFonts w:ascii="Garamond" w:hAnsi="Garamond"/>
                          <w:i/>
                          <w:iCs/>
                          <w:color w:val="525252"/>
                          <w:sz w:val="17"/>
                          <w:szCs w:val="17"/>
                        </w:rPr>
                      </w:pPr>
                      <w:r>
                        <w:rPr>
                          <w:rFonts w:ascii="Garamond" w:hAnsi="Garamond"/>
                          <w:i/>
                          <w:iCs/>
                          <w:color w:val="525252"/>
                          <w:sz w:val="17"/>
                          <w:szCs w:val="17"/>
                        </w:rPr>
                        <w:t>SI-</w:t>
                      </w:r>
                      <w:r w:rsidR="007D7FD1" w:rsidRPr="00CD3FB8">
                        <w:rPr>
                          <w:rFonts w:ascii="Garamond" w:hAnsi="Garamond"/>
                          <w:i/>
                          <w:iCs/>
                          <w:color w:val="525252"/>
                          <w:sz w:val="17"/>
                          <w:szCs w:val="17"/>
                        </w:rPr>
                        <w:t>1000 Ljubljana</w:t>
                      </w:r>
                    </w:p>
                    <w:p w14:paraId="0DEBDE50" w14:textId="28BC6930" w:rsidR="00B048E7" w:rsidRDefault="00D06278" w:rsidP="00186AD2">
                      <w:pPr>
                        <w:pStyle w:val="Napis"/>
                        <w:tabs>
                          <w:tab w:val="left" w:pos="1440"/>
                        </w:tabs>
                        <w:spacing w:line="276" w:lineRule="auto"/>
                        <w:rPr>
                          <w:rFonts w:ascii="Garamond" w:hAnsi="Garamond"/>
                          <w:iCs/>
                          <w:color w:val="525252"/>
                          <w:sz w:val="17"/>
                          <w:szCs w:val="17"/>
                        </w:rPr>
                      </w:pPr>
                      <w:r>
                        <w:rPr>
                          <w:rFonts w:ascii="Garamond" w:hAnsi="Garamond"/>
                          <w:iCs/>
                          <w:color w:val="525252"/>
                          <w:sz w:val="17"/>
                          <w:szCs w:val="17"/>
                        </w:rPr>
                        <w:t xml:space="preserve">E: ksz@mf.uni-lj.si </w:t>
                      </w:r>
                    </w:p>
                    <w:p w14:paraId="1EA2C039" w14:textId="14B64E57" w:rsidR="0043537F" w:rsidRDefault="00D06278" w:rsidP="00186AD2">
                      <w:pPr>
                        <w:pStyle w:val="Napis"/>
                        <w:tabs>
                          <w:tab w:val="left" w:pos="1440"/>
                        </w:tabs>
                        <w:spacing w:line="276" w:lineRule="auto"/>
                        <w:rPr>
                          <w:rFonts w:ascii="Garamond" w:hAnsi="Garamond"/>
                          <w:iCs/>
                          <w:color w:val="525252"/>
                          <w:sz w:val="17"/>
                          <w:szCs w:val="17"/>
                        </w:rPr>
                      </w:pPr>
                      <w:r>
                        <w:rPr>
                          <w:rFonts w:ascii="Garamond" w:hAnsi="Garamond"/>
                          <w:iCs/>
                          <w:color w:val="525252"/>
                          <w:sz w:val="17"/>
                          <w:szCs w:val="17"/>
                        </w:rPr>
                        <w:t xml:space="preserve">T: </w:t>
                      </w:r>
                      <w:r w:rsidR="001E2D24">
                        <w:rPr>
                          <w:rFonts w:ascii="Garamond" w:hAnsi="Garamond"/>
                          <w:iCs/>
                          <w:color w:val="525252"/>
                          <w:sz w:val="17"/>
                          <w:szCs w:val="17"/>
                        </w:rPr>
                        <w:t>+386 1 543 7700</w:t>
                      </w:r>
                    </w:p>
                    <w:p w14:paraId="64B516E8" w14:textId="30E81F39" w:rsidR="0043537F" w:rsidRPr="00B048E7" w:rsidRDefault="0043537F" w:rsidP="00186AD2">
                      <w:pPr>
                        <w:pStyle w:val="Napis"/>
                        <w:tabs>
                          <w:tab w:val="left" w:pos="1440"/>
                        </w:tabs>
                        <w:spacing w:line="276" w:lineRule="auto"/>
                        <w:rPr>
                          <w:rFonts w:ascii="Garamond" w:hAnsi="Garamond"/>
                          <w:sz w:val="17"/>
                          <w:szCs w:val="17"/>
                        </w:rPr>
                      </w:pPr>
                      <w:r>
                        <w:rPr>
                          <w:rFonts w:ascii="Garamond" w:hAnsi="Garamond"/>
                          <w:sz w:val="17"/>
                          <w:szCs w:val="17"/>
                        </w:rPr>
                        <w:t xml:space="preserve"> </w:t>
                      </w:r>
                    </w:p>
                  </w:txbxContent>
                </v:textbox>
                <w10:wrap type="through" anchorx="margin" anchory="page"/>
              </v:rect>
            </w:pict>
          </mc:Fallback>
        </mc:AlternateContent>
      </w:r>
      <w:r w:rsidR="00CD3FB8" w:rsidRPr="004440F5">
        <w:rPr>
          <w:rFonts w:ascii="Arial" w:hAnsi="Arial"/>
          <w:noProof/>
          <w:lang w:eastAsia="sl-SI"/>
        </w:rPr>
        <w:drawing>
          <wp:anchor distT="152400" distB="152400" distL="152400" distR="152400" simplePos="0" relativeHeight="251656192" behindDoc="0" locked="0" layoutInCell="1" allowOverlap="1" wp14:anchorId="6D3DD435" wp14:editId="232CACAE">
            <wp:simplePos x="0" y="0"/>
            <wp:positionH relativeFrom="margin">
              <wp:posOffset>1943100</wp:posOffset>
            </wp:positionH>
            <wp:positionV relativeFrom="page">
              <wp:posOffset>213995</wp:posOffset>
            </wp:positionV>
            <wp:extent cx="1777365" cy="1943100"/>
            <wp:effectExtent l="0" t="0" r="635" b="1270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7">
                      <a:extLst/>
                    </a:blip>
                    <a:stretch>
                      <a:fillRect/>
                    </a:stretch>
                  </pic:blipFill>
                  <pic:spPr>
                    <a:xfrm>
                      <a:off x="0" y="0"/>
                      <a:ext cx="1777365" cy="1943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27EA8F8" w14:textId="3D00FA52" w:rsidR="00CD3FB8" w:rsidRPr="004440F5" w:rsidRDefault="00CD3FB8">
      <w:pPr>
        <w:jc w:val="center"/>
        <w:outlineLvl w:val="0"/>
        <w:rPr>
          <w:rStyle w:val="tevilkastrani"/>
          <w:rFonts w:ascii="Arial" w:eastAsia="Arial" w:hAnsi="Arial" w:cs="Arial"/>
          <w:sz w:val="22"/>
          <w:szCs w:val="22"/>
          <w:lang w:val="en-GB"/>
        </w:rPr>
      </w:pPr>
    </w:p>
    <w:p w14:paraId="2024E7D2" w14:textId="77777777" w:rsidR="00CD3FB8" w:rsidRPr="004440F5" w:rsidRDefault="00CD3FB8">
      <w:pPr>
        <w:jc w:val="center"/>
        <w:outlineLvl w:val="0"/>
        <w:rPr>
          <w:rStyle w:val="tevilkastrani"/>
          <w:rFonts w:ascii="Arial" w:eastAsia="Arial" w:hAnsi="Arial" w:cs="Arial"/>
          <w:sz w:val="22"/>
          <w:szCs w:val="22"/>
          <w:lang w:val="en-GB"/>
        </w:rPr>
      </w:pPr>
    </w:p>
    <w:p w14:paraId="3C872D89" w14:textId="77777777" w:rsidR="00B559E7" w:rsidRPr="004440F5" w:rsidRDefault="00B559E7">
      <w:pPr>
        <w:jc w:val="center"/>
        <w:outlineLvl w:val="0"/>
        <w:rPr>
          <w:rStyle w:val="tevilkastrani"/>
          <w:rFonts w:ascii="Arial" w:eastAsia="Arial" w:hAnsi="Arial" w:cs="Arial"/>
          <w:lang w:val="en-GB"/>
        </w:rPr>
      </w:pPr>
    </w:p>
    <w:p w14:paraId="28EAB5F7" w14:textId="79BFB72D" w:rsidR="00B559E7" w:rsidRPr="004440F5" w:rsidRDefault="00B559E7">
      <w:pPr>
        <w:jc w:val="center"/>
        <w:outlineLvl w:val="0"/>
        <w:rPr>
          <w:rStyle w:val="tevilkastrani"/>
          <w:rFonts w:ascii="Arial" w:eastAsia="Arial" w:hAnsi="Arial" w:cs="Arial"/>
          <w:lang w:val="en-GB"/>
        </w:rPr>
      </w:pPr>
    </w:p>
    <w:p w14:paraId="4F538C5C" w14:textId="77777777" w:rsidR="00B559E7" w:rsidRPr="004440F5" w:rsidRDefault="00B559E7">
      <w:pPr>
        <w:jc w:val="center"/>
        <w:outlineLvl w:val="0"/>
        <w:rPr>
          <w:rStyle w:val="tevilkastrani"/>
          <w:rFonts w:ascii="Arial" w:eastAsia="Arial" w:hAnsi="Arial" w:cs="Arial"/>
          <w:lang w:val="en-GB"/>
        </w:rPr>
      </w:pPr>
    </w:p>
    <w:p w14:paraId="533C9823" w14:textId="77777777" w:rsidR="00B559E7" w:rsidRPr="004440F5" w:rsidRDefault="00B559E7">
      <w:pPr>
        <w:jc w:val="center"/>
        <w:outlineLvl w:val="0"/>
        <w:rPr>
          <w:rStyle w:val="tevilkastrani"/>
          <w:rFonts w:ascii="Arial" w:eastAsia="Arial" w:hAnsi="Arial" w:cs="Arial"/>
          <w:lang w:val="en-GB"/>
        </w:rPr>
      </w:pPr>
    </w:p>
    <w:p w14:paraId="56A55413" w14:textId="77777777" w:rsidR="00B559E7" w:rsidRPr="004440F5" w:rsidRDefault="00B559E7">
      <w:pPr>
        <w:jc w:val="center"/>
        <w:outlineLvl w:val="0"/>
        <w:rPr>
          <w:rStyle w:val="tevilkastrani"/>
          <w:rFonts w:ascii="Arial" w:eastAsia="Arial" w:hAnsi="Arial" w:cs="Arial"/>
          <w:lang w:val="en-GB"/>
        </w:rPr>
      </w:pPr>
    </w:p>
    <w:p w14:paraId="6F181162" w14:textId="77777777" w:rsidR="006040B5" w:rsidRPr="004440F5" w:rsidRDefault="006040B5">
      <w:pPr>
        <w:jc w:val="center"/>
        <w:outlineLvl w:val="0"/>
        <w:rPr>
          <w:rStyle w:val="tevilkastrani"/>
          <w:rFonts w:ascii="Arial" w:eastAsia="Arial" w:hAnsi="Arial" w:cs="Arial"/>
          <w:lang w:val="en-GB"/>
        </w:rPr>
      </w:pPr>
    </w:p>
    <w:p w14:paraId="6C52816A" w14:textId="343BB5BF" w:rsidR="0033219A" w:rsidRPr="004440F5" w:rsidRDefault="0033219A" w:rsidP="00AD1834">
      <w:pPr>
        <w:jc w:val="center"/>
        <w:rPr>
          <w:rStyle w:val="tevilkastrani"/>
          <w:rFonts w:ascii="Garamond" w:eastAsia="Arial" w:hAnsi="Garamond" w:cs="Arial"/>
          <w:b/>
          <w:sz w:val="32"/>
          <w:lang w:val="en-GB"/>
        </w:rPr>
      </w:pPr>
    </w:p>
    <w:p w14:paraId="00EF0920" w14:textId="7105F634" w:rsidR="00B559E7" w:rsidRPr="004440F5" w:rsidRDefault="000A4751" w:rsidP="00AD1834">
      <w:pPr>
        <w:jc w:val="center"/>
        <w:rPr>
          <w:rStyle w:val="tevilkastrani"/>
          <w:rFonts w:ascii="Garamond" w:eastAsia="Arial" w:hAnsi="Garamond" w:cs="Arial"/>
          <w:b/>
          <w:sz w:val="32"/>
          <w:lang w:val="en-GB"/>
        </w:rPr>
      </w:pPr>
      <w:r w:rsidRPr="004440F5">
        <w:rPr>
          <w:rStyle w:val="tevilkastrani"/>
          <w:rFonts w:ascii="Garamond" w:eastAsia="Arial" w:hAnsi="Garamond" w:cs="Arial"/>
          <w:b/>
          <w:sz w:val="32"/>
          <w:lang w:val="en-GB"/>
        </w:rPr>
        <w:t xml:space="preserve">Course </w:t>
      </w:r>
      <w:r w:rsidR="00402006" w:rsidRPr="004440F5">
        <w:rPr>
          <w:rStyle w:val="tevilkastrani"/>
          <w:rFonts w:ascii="Garamond" w:eastAsia="Arial" w:hAnsi="Garamond" w:cs="Arial"/>
          <w:b/>
          <w:sz w:val="32"/>
          <w:lang w:val="en-GB"/>
        </w:rPr>
        <w:t>Regime</w:t>
      </w:r>
    </w:p>
    <w:p w14:paraId="449CF3F0" w14:textId="71B82C23" w:rsidR="0043537F" w:rsidRPr="004440F5" w:rsidRDefault="0043537F" w:rsidP="0043537F">
      <w:pPr>
        <w:rPr>
          <w:rFonts w:ascii="Garamond" w:hAnsi="Garamond"/>
          <w:lang w:val="en-GB"/>
        </w:rPr>
      </w:pPr>
    </w:p>
    <w:p w14:paraId="41822D0E" w14:textId="77777777" w:rsidR="0033219A" w:rsidRPr="004440F5" w:rsidRDefault="0033219A" w:rsidP="0043537F">
      <w:pPr>
        <w:rPr>
          <w:rFonts w:ascii="Garamond" w:hAnsi="Garamond"/>
          <w:lang w:val="en-GB"/>
        </w:rPr>
      </w:pPr>
    </w:p>
    <w:p w14:paraId="54472690" w14:textId="59937AEC" w:rsidR="0043537F" w:rsidRPr="00181FF0" w:rsidRDefault="000A4751" w:rsidP="0043537F">
      <w:pPr>
        <w:rPr>
          <w:rFonts w:ascii="Garamond" w:hAnsi="Garamond"/>
          <w:lang w:val="en-GB"/>
        </w:rPr>
      </w:pPr>
      <w:r w:rsidRPr="00181FF0">
        <w:rPr>
          <w:rFonts w:ascii="Garamond" w:hAnsi="Garamond"/>
          <w:lang w:val="en-GB"/>
        </w:rPr>
        <w:t>Course</w:t>
      </w:r>
      <w:r w:rsidR="001E2D24" w:rsidRPr="00181FF0">
        <w:rPr>
          <w:rFonts w:ascii="Garamond" w:hAnsi="Garamond"/>
          <w:lang w:val="en-GB"/>
        </w:rPr>
        <w:t xml:space="preserve">: </w:t>
      </w:r>
      <w:r w:rsidR="00092D9F" w:rsidRPr="00181FF0">
        <w:rPr>
          <w:rFonts w:ascii="Garamond" w:hAnsi="Garamond"/>
          <w:b/>
          <w:lang w:val="en-GB"/>
        </w:rPr>
        <w:t>Children's and Preventive Dentistry 1 (OPZ1)</w:t>
      </w:r>
    </w:p>
    <w:p w14:paraId="460C885B" w14:textId="77777777" w:rsidR="0033219A" w:rsidRPr="00181FF0" w:rsidRDefault="0033219A" w:rsidP="0043537F">
      <w:pPr>
        <w:rPr>
          <w:rFonts w:ascii="Garamond" w:hAnsi="Garamond"/>
          <w:lang w:val="en-GB"/>
        </w:rPr>
      </w:pPr>
    </w:p>
    <w:p w14:paraId="62DE47A9" w14:textId="5FBEAD53" w:rsidR="0033219A" w:rsidRPr="00181FF0" w:rsidRDefault="000A4751" w:rsidP="0043537F">
      <w:pPr>
        <w:rPr>
          <w:rFonts w:ascii="Garamond" w:hAnsi="Garamond"/>
          <w:lang w:val="en-GB"/>
        </w:rPr>
      </w:pPr>
      <w:r w:rsidRPr="00181FF0">
        <w:rPr>
          <w:rFonts w:ascii="Garamond" w:hAnsi="Garamond"/>
          <w:lang w:val="en-GB"/>
        </w:rPr>
        <w:t>Study Programme:</w:t>
      </w:r>
    </w:p>
    <w:p w14:paraId="1345B3F7" w14:textId="2648FD0A" w:rsidR="00852023" w:rsidRPr="00181FF0" w:rsidRDefault="00A80E1D" w:rsidP="0043537F">
      <w:pPr>
        <w:rPr>
          <w:rFonts w:ascii="Garamond" w:hAnsi="Garamond"/>
          <w:lang w:val="en-GB"/>
        </w:rPr>
      </w:pPr>
      <w:r w:rsidRPr="00181FF0">
        <w:rPr>
          <w:rFonts w:ascii="Garamond" w:hAnsi="Garamond"/>
          <w:lang w:val="en-GB"/>
        </w:rPr>
        <w:t>Medicine</w:t>
      </w:r>
      <w:r w:rsidRPr="00181FF0">
        <w:rPr>
          <w:rFonts w:ascii="Garamond" w:hAnsi="Garamond"/>
          <w:lang w:val="en-GB"/>
        </w:rPr>
        <w:tab/>
      </w:r>
      <w:r w:rsidRPr="00181FF0">
        <w:rPr>
          <w:rFonts w:ascii="Garamond" w:hAnsi="Garamond"/>
          <w:lang w:val="en-GB"/>
        </w:rPr>
        <w:tab/>
      </w:r>
      <w:r w:rsidR="000A4751" w:rsidRPr="00181FF0">
        <w:rPr>
          <w:rFonts w:ascii="Garamond" w:hAnsi="Garamond"/>
          <w:b/>
          <w:lang w:val="en-GB"/>
        </w:rPr>
        <w:t>Dental Medicine</w:t>
      </w:r>
    </w:p>
    <w:p w14:paraId="546E319E" w14:textId="77777777" w:rsidR="00852023" w:rsidRPr="00181FF0" w:rsidRDefault="00852023" w:rsidP="0043537F">
      <w:pPr>
        <w:rPr>
          <w:rFonts w:ascii="Garamond" w:hAnsi="Garamond"/>
          <w:lang w:val="en-GB"/>
        </w:rPr>
      </w:pPr>
    </w:p>
    <w:p w14:paraId="5BD14B12" w14:textId="5F525D70" w:rsidR="0033219A" w:rsidRPr="00181FF0" w:rsidRDefault="000A4751" w:rsidP="0043537F">
      <w:pPr>
        <w:rPr>
          <w:rFonts w:ascii="Garamond" w:hAnsi="Garamond"/>
          <w:lang w:val="en-GB"/>
        </w:rPr>
      </w:pPr>
      <w:r w:rsidRPr="00181FF0">
        <w:rPr>
          <w:rFonts w:ascii="Garamond" w:hAnsi="Garamond"/>
          <w:lang w:val="en-GB"/>
        </w:rPr>
        <w:t>Year of the Course:</w:t>
      </w:r>
      <w:r w:rsidR="00BC0392" w:rsidRPr="00181FF0">
        <w:rPr>
          <w:rFonts w:ascii="Garamond" w:hAnsi="Garamond"/>
        </w:rPr>
        <w:t xml:space="preserve">   1     2     3     </w:t>
      </w:r>
      <w:r w:rsidR="00BC0392" w:rsidRPr="00181FF0">
        <w:rPr>
          <w:rFonts w:ascii="Garamond" w:hAnsi="Garamond"/>
          <w:b/>
        </w:rPr>
        <w:t xml:space="preserve">4    </w:t>
      </w:r>
      <w:r w:rsidR="00BC0392" w:rsidRPr="00181FF0">
        <w:rPr>
          <w:rFonts w:ascii="Garamond" w:hAnsi="Garamond"/>
        </w:rPr>
        <w:t>5    6</w:t>
      </w:r>
      <w:r w:rsidR="00BC0392" w:rsidRPr="00181FF0">
        <w:rPr>
          <w:rFonts w:ascii="Garamond" w:hAnsi="Garamond"/>
          <w:lang w:val="en-GB"/>
        </w:rPr>
        <w:t xml:space="preserve"> </w:t>
      </w:r>
    </w:p>
    <w:p w14:paraId="45A8E01C" w14:textId="7AAA5FF2" w:rsidR="00232AFC" w:rsidRPr="00181FF0" w:rsidRDefault="00232AFC" w:rsidP="0043537F">
      <w:pPr>
        <w:rPr>
          <w:rFonts w:ascii="Garamond" w:hAnsi="Garamond"/>
          <w:highlight w:val="yellow"/>
          <w:lang w:val="en-GB"/>
        </w:rPr>
      </w:pPr>
    </w:p>
    <w:p w14:paraId="752FB595" w14:textId="5FE2F2BE" w:rsidR="00232AFC" w:rsidRPr="00181FF0" w:rsidRDefault="000A4751" w:rsidP="0043537F">
      <w:pPr>
        <w:rPr>
          <w:rFonts w:ascii="Garamond" w:hAnsi="Garamond"/>
          <w:lang w:val="en-GB"/>
        </w:rPr>
      </w:pPr>
      <w:r w:rsidRPr="00181FF0">
        <w:rPr>
          <w:rFonts w:ascii="Garamond" w:hAnsi="Garamond"/>
          <w:lang w:val="en-GB"/>
        </w:rPr>
        <w:t>Semester:</w:t>
      </w:r>
    </w:p>
    <w:p w14:paraId="39DA4CA9" w14:textId="721FDB79" w:rsidR="003C1B17" w:rsidRPr="00181FF0" w:rsidRDefault="000A4751" w:rsidP="0043537F">
      <w:pPr>
        <w:rPr>
          <w:rFonts w:ascii="Garamond" w:hAnsi="Garamond"/>
          <w:b/>
          <w:lang w:val="en-GB"/>
        </w:rPr>
      </w:pPr>
      <w:r w:rsidRPr="00181FF0">
        <w:rPr>
          <w:rFonts w:ascii="Garamond" w:hAnsi="Garamond"/>
          <w:lang w:val="en-GB"/>
        </w:rPr>
        <w:t>Winter</w:t>
      </w:r>
      <w:r w:rsidR="00A80E1D" w:rsidRPr="00181FF0">
        <w:rPr>
          <w:rFonts w:ascii="Garamond" w:hAnsi="Garamond"/>
          <w:b/>
          <w:lang w:val="en-GB"/>
        </w:rPr>
        <w:tab/>
      </w:r>
      <w:r w:rsidR="00A80E1D" w:rsidRPr="00181FF0">
        <w:rPr>
          <w:rFonts w:ascii="Garamond" w:hAnsi="Garamond"/>
          <w:b/>
          <w:lang w:val="en-GB"/>
        </w:rPr>
        <w:tab/>
      </w:r>
      <w:r w:rsidR="00A80E1D" w:rsidRPr="00181FF0">
        <w:rPr>
          <w:rFonts w:ascii="Garamond" w:hAnsi="Garamond"/>
          <w:b/>
          <w:lang w:val="en-GB"/>
        </w:rPr>
        <w:tab/>
      </w:r>
      <w:proofErr w:type="gramStart"/>
      <w:r w:rsidRPr="00181FF0">
        <w:rPr>
          <w:rFonts w:ascii="Garamond" w:hAnsi="Garamond"/>
          <w:b/>
          <w:lang w:val="en-GB"/>
        </w:rPr>
        <w:t>Summer</w:t>
      </w:r>
      <w:proofErr w:type="gramEnd"/>
    </w:p>
    <w:p w14:paraId="0D30757E" w14:textId="171811AE" w:rsidR="001E2D24" w:rsidRPr="00181FF0" w:rsidRDefault="001E2D24" w:rsidP="0043537F">
      <w:pPr>
        <w:rPr>
          <w:rFonts w:ascii="Garamond" w:hAnsi="Garamond"/>
          <w:lang w:val="en-GB"/>
        </w:rPr>
      </w:pPr>
    </w:p>
    <w:p w14:paraId="116B0ED0" w14:textId="782C195D" w:rsidR="001E2D24" w:rsidRPr="00181FF0" w:rsidRDefault="000A4751" w:rsidP="0043537F">
      <w:pPr>
        <w:rPr>
          <w:rFonts w:ascii="Garamond" w:hAnsi="Garamond"/>
          <w:lang w:val="en-GB"/>
        </w:rPr>
      </w:pPr>
      <w:r w:rsidRPr="00181FF0">
        <w:rPr>
          <w:rFonts w:ascii="Garamond" w:hAnsi="Garamond"/>
          <w:lang w:val="en-GB"/>
        </w:rPr>
        <w:t>Course type:</w:t>
      </w:r>
    </w:p>
    <w:p w14:paraId="485C43C8" w14:textId="4C472D5D" w:rsidR="001E2D24" w:rsidRPr="00181FF0" w:rsidRDefault="00A80E1D" w:rsidP="0043537F">
      <w:pPr>
        <w:rPr>
          <w:rFonts w:ascii="Garamond" w:hAnsi="Garamond"/>
          <w:lang w:val="en-GB"/>
        </w:rPr>
      </w:pPr>
      <w:r w:rsidRPr="00181FF0">
        <w:rPr>
          <w:rFonts w:ascii="Garamond" w:hAnsi="Garamond"/>
          <w:b/>
          <w:lang w:val="en-GB"/>
        </w:rPr>
        <w:t>Compulsory</w:t>
      </w:r>
      <w:r w:rsidRPr="00181FF0">
        <w:rPr>
          <w:rFonts w:ascii="Garamond" w:hAnsi="Garamond"/>
          <w:lang w:val="en-GB"/>
        </w:rPr>
        <w:tab/>
      </w:r>
      <w:r w:rsidRPr="00181FF0">
        <w:rPr>
          <w:rFonts w:ascii="Garamond" w:hAnsi="Garamond"/>
          <w:lang w:val="en-GB"/>
        </w:rPr>
        <w:tab/>
        <w:t>Elective</w:t>
      </w:r>
    </w:p>
    <w:p w14:paraId="4A7F5062" w14:textId="44BEC451" w:rsidR="00AD1834" w:rsidRPr="00181FF0" w:rsidRDefault="00AD1834" w:rsidP="0043537F">
      <w:pPr>
        <w:rPr>
          <w:rFonts w:ascii="Garamond" w:hAnsi="Garamond"/>
          <w:highlight w:val="yellow"/>
          <w:lang w:val="en-GB"/>
        </w:rPr>
      </w:pPr>
    </w:p>
    <w:p w14:paraId="2BE1A20B" w14:textId="61EB0567" w:rsidR="00802E38" w:rsidRPr="00181FF0" w:rsidRDefault="000A4751" w:rsidP="00BF2E07">
      <w:pPr>
        <w:tabs>
          <w:tab w:val="right" w:pos="9072"/>
        </w:tabs>
        <w:rPr>
          <w:rFonts w:ascii="Garamond" w:hAnsi="Garamond"/>
          <w:lang w:val="en-GB"/>
        </w:rPr>
      </w:pPr>
      <w:r w:rsidRPr="00181FF0">
        <w:rPr>
          <w:rFonts w:ascii="Garamond" w:hAnsi="Garamond"/>
          <w:lang w:val="en-GB"/>
        </w:rPr>
        <w:t xml:space="preserve">Number of </w:t>
      </w:r>
      <w:r w:rsidR="003C1B17" w:rsidRPr="00181FF0">
        <w:rPr>
          <w:rFonts w:ascii="Garamond" w:hAnsi="Garamond"/>
          <w:lang w:val="en-GB"/>
        </w:rPr>
        <w:t>ECTS</w:t>
      </w:r>
      <w:r w:rsidRPr="00181FF0">
        <w:rPr>
          <w:rFonts w:ascii="Garamond" w:hAnsi="Garamond"/>
          <w:lang w:val="en-GB"/>
        </w:rPr>
        <w:t xml:space="preserve"> credits</w:t>
      </w:r>
      <w:r w:rsidR="0043537F" w:rsidRPr="00181FF0">
        <w:rPr>
          <w:rFonts w:ascii="Garamond" w:hAnsi="Garamond"/>
          <w:lang w:val="en-GB"/>
        </w:rPr>
        <w:t>:</w:t>
      </w:r>
      <w:r w:rsidR="009B23E9" w:rsidRPr="00181FF0">
        <w:rPr>
          <w:rFonts w:ascii="Garamond" w:hAnsi="Garamond"/>
          <w:lang w:val="en-GB"/>
        </w:rPr>
        <w:t xml:space="preserve"> </w:t>
      </w:r>
      <w:proofErr w:type="gramStart"/>
      <w:r w:rsidR="00DB6D4B" w:rsidRPr="00181FF0">
        <w:rPr>
          <w:rFonts w:ascii="Garamond" w:hAnsi="Garamond"/>
          <w:b/>
          <w:lang w:val="en-GB"/>
        </w:rPr>
        <w:t>3</w:t>
      </w:r>
      <w:proofErr w:type="gramEnd"/>
    </w:p>
    <w:p w14:paraId="489F3D20" w14:textId="7F8852E9" w:rsidR="0043537F" w:rsidRPr="00181FF0" w:rsidRDefault="00BF2E07" w:rsidP="00BF2E07">
      <w:pPr>
        <w:tabs>
          <w:tab w:val="right" w:pos="9072"/>
        </w:tabs>
        <w:rPr>
          <w:rFonts w:ascii="Garamond" w:hAnsi="Garamond"/>
          <w:lang w:val="en-GB"/>
        </w:rPr>
      </w:pPr>
      <w:r w:rsidRPr="00181FF0">
        <w:rPr>
          <w:rFonts w:ascii="Garamond" w:hAnsi="Garamond"/>
          <w:lang w:val="en-GB"/>
        </w:rPr>
        <w:tab/>
      </w:r>
    </w:p>
    <w:p w14:paraId="27EFF313" w14:textId="28B0EF66" w:rsidR="0043537F" w:rsidRPr="00181FF0" w:rsidRDefault="00EF1871" w:rsidP="0043537F">
      <w:pPr>
        <w:rPr>
          <w:rFonts w:ascii="Garamond" w:hAnsi="Garamond"/>
          <w:lang w:val="en-GB"/>
        </w:rPr>
      </w:pPr>
      <w:r w:rsidRPr="00181FF0">
        <w:rPr>
          <w:rFonts w:ascii="Garamond" w:hAnsi="Garamond"/>
          <w:lang w:val="en-GB"/>
        </w:rPr>
        <w:t>Lecturer(</w:t>
      </w:r>
      <w:r w:rsidR="00871CC6" w:rsidRPr="00181FF0">
        <w:rPr>
          <w:rFonts w:ascii="Garamond" w:hAnsi="Garamond"/>
          <w:lang w:val="en-GB"/>
        </w:rPr>
        <w:t>s)</w:t>
      </w:r>
      <w:r w:rsidR="0043537F" w:rsidRPr="00181FF0">
        <w:rPr>
          <w:rFonts w:ascii="Garamond" w:hAnsi="Garamond"/>
          <w:lang w:val="en-GB"/>
        </w:rPr>
        <w:t>:</w:t>
      </w:r>
      <w:r w:rsidR="009B23E9" w:rsidRPr="00181FF0">
        <w:rPr>
          <w:rFonts w:ascii="Garamond" w:hAnsi="Garamond"/>
          <w:lang w:val="en-GB"/>
        </w:rPr>
        <w:t xml:space="preserve"> </w:t>
      </w:r>
      <w:r w:rsidR="009B23E9" w:rsidRPr="00181FF0">
        <w:rPr>
          <w:rFonts w:ascii="Garamond" w:hAnsi="Garamond"/>
          <w:b/>
          <w:lang w:val="en-GB"/>
        </w:rPr>
        <w:t>Assoc. Professor Alenka Pavlič</w:t>
      </w:r>
    </w:p>
    <w:p w14:paraId="786CEDB1" w14:textId="77777777" w:rsidR="00802E38" w:rsidRPr="00181FF0" w:rsidRDefault="00802E38" w:rsidP="0043537F">
      <w:pPr>
        <w:rPr>
          <w:rFonts w:ascii="Garamond" w:hAnsi="Garamond"/>
          <w:highlight w:val="yellow"/>
          <w:lang w:val="en-GB"/>
        </w:rPr>
      </w:pPr>
    </w:p>
    <w:p w14:paraId="7303C019" w14:textId="7C894FA6" w:rsidR="0043537F" w:rsidRPr="00181FF0" w:rsidRDefault="00A80E1D" w:rsidP="0043537F">
      <w:pPr>
        <w:rPr>
          <w:rFonts w:ascii="Garamond" w:hAnsi="Garamond"/>
          <w:b/>
          <w:lang w:val="en-GB"/>
        </w:rPr>
      </w:pPr>
      <w:r w:rsidRPr="00181FF0">
        <w:rPr>
          <w:rFonts w:ascii="Garamond" w:hAnsi="Garamond"/>
          <w:lang w:val="en-GB"/>
        </w:rPr>
        <w:t xml:space="preserve">Participating Organisational Units </w:t>
      </w:r>
      <w:r w:rsidR="004D0516" w:rsidRPr="00181FF0">
        <w:rPr>
          <w:rFonts w:ascii="Garamond" w:hAnsi="Garamond"/>
          <w:lang w:val="en-GB"/>
        </w:rPr>
        <w:t>(</w:t>
      </w:r>
      <w:r w:rsidRPr="00181FF0">
        <w:rPr>
          <w:rFonts w:ascii="Garamond" w:hAnsi="Garamond"/>
          <w:lang w:val="en-GB"/>
        </w:rPr>
        <w:t>Departments and Institutes</w:t>
      </w:r>
      <w:r w:rsidR="004D0516" w:rsidRPr="00181FF0">
        <w:rPr>
          <w:rFonts w:ascii="Garamond" w:hAnsi="Garamond"/>
          <w:lang w:val="en-GB"/>
        </w:rPr>
        <w:t>)</w:t>
      </w:r>
      <w:r w:rsidR="0043537F" w:rsidRPr="00181FF0">
        <w:rPr>
          <w:rFonts w:ascii="Garamond" w:hAnsi="Garamond"/>
          <w:lang w:val="en-GB"/>
        </w:rPr>
        <w:t>:</w:t>
      </w:r>
      <w:r w:rsidR="009B23E9" w:rsidRPr="00181FF0">
        <w:rPr>
          <w:rFonts w:ascii="Garamond" w:hAnsi="Garamond"/>
          <w:lang w:val="en-GB"/>
        </w:rPr>
        <w:t xml:space="preserve"> </w:t>
      </w:r>
      <w:r w:rsidR="009B23E9" w:rsidRPr="00181FF0">
        <w:rPr>
          <w:rFonts w:ascii="Garamond" w:hAnsi="Garamond"/>
          <w:b/>
          <w:lang w:val="en-GB"/>
        </w:rPr>
        <w:t>Department of Paediatric and Preventive Dentistry</w:t>
      </w:r>
    </w:p>
    <w:p w14:paraId="7D6137F0" w14:textId="15ABE295" w:rsidR="00852023" w:rsidRPr="00181FF0" w:rsidRDefault="00852023" w:rsidP="0043537F">
      <w:pPr>
        <w:rPr>
          <w:rFonts w:ascii="Garamond" w:hAnsi="Garamond"/>
          <w:b/>
          <w:lang w:val="en-GB"/>
        </w:rPr>
      </w:pPr>
    </w:p>
    <w:p w14:paraId="7A0D6835" w14:textId="7E08F919" w:rsidR="00852023" w:rsidRPr="00181FF0" w:rsidRDefault="00EF1871" w:rsidP="0043537F">
      <w:pPr>
        <w:rPr>
          <w:rFonts w:ascii="Garamond" w:hAnsi="Garamond"/>
          <w:lang w:val="en-GB"/>
        </w:rPr>
      </w:pPr>
      <w:r w:rsidRPr="00181FF0">
        <w:rPr>
          <w:rFonts w:ascii="Garamond" w:hAnsi="Garamond"/>
          <w:lang w:val="en-GB"/>
        </w:rPr>
        <w:t>Parts</w:t>
      </w:r>
      <w:r w:rsidR="00592B58" w:rsidRPr="00181FF0">
        <w:rPr>
          <w:rFonts w:ascii="Garamond" w:hAnsi="Garamond"/>
          <w:lang w:val="en-GB"/>
        </w:rPr>
        <w:t xml:space="preserve"> (Modules)</w:t>
      </w:r>
      <w:r w:rsidRPr="00181FF0">
        <w:rPr>
          <w:rFonts w:ascii="Garamond" w:hAnsi="Garamond"/>
          <w:lang w:val="en-GB"/>
        </w:rPr>
        <w:t xml:space="preserve"> of the Course</w:t>
      </w:r>
    </w:p>
    <w:p w14:paraId="24E08747" w14:textId="7C800CFF" w:rsidR="00F66045" w:rsidRPr="00181FF0" w:rsidRDefault="00DB6D4B" w:rsidP="00F66045">
      <w:pPr>
        <w:ind w:left="426"/>
        <w:rPr>
          <w:rFonts w:ascii="Garamond" w:hAnsi="Garamond"/>
          <w:lang w:val="en-GB"/>
        </w:rPr>
      </w:pPr>
      <w:r w:rsidRPr="00181FF0">
        <w:rPr>
          <w:rFonts w:ascii="Garamond" w:hAnsi="Garamond"/>
          <w:lang w:val="en-GB"/>
        </w:rPr>
        <w:t>•</w:t>
      </w:r>
      <w:r w:rsidRPr="00181FF0">
        <w:rPr>
          <w:rFonts w:ascii="Garamond" w:hAnsi="Garamond"/>
          <w:lang w:val="en-GB"/>
        </w:rPr>
        <w:tab/>
      </w:r>
      <w:r w:rsidR="00F66045" w:rsidRPr="00181FF0">
        <w:rPr>
          <w:rFonts w:ascii="Garamond" w:hAnsi="Garamond"/>
          <w:lang w:val="en-GB"/>
        </w:rPr>
        <w:t xml:space="preserve">Aspects of paediatric dentistry </w:t>
      </w:r>
    </w:p>
    <w:p w14:paraId="54B27EAA" w14:textId="77777777" w:rsidR="00F66045" w:rsidRPr="00181FF0" w:rsidRDefault="00F66045" w:rsidP="00F66045">
      <w:pPr>
        <w:ind w:left="426"/>
        <w:rPr>
          <w:rFonts w:ascii="Garamond" w:hAnsi="Garamond"/>
          <w:lang w:val="en-GB"/>
        </w:rPr>
      </w:pPr>
      <w:r w:rsidRPr="00181FF0">
        <w:rPr>
          <w:rFonts w:ascii="Garamond" w:hAnsi="Garamond"/>
          <w:lang w:val="en-GB"/>
        </w:rPr>
        <w:t>•</w:t>
      </w:r>
      <w:r w:rsidRPr="00181FF0">
        <w:rPr>
          <w:rFonts w:ascii="Garamond" w:hAnsi="Garamond"/>
          <w:lang w:val="en-GB"/>
        </w:rPr>
        <w:tab/>
        <w:t xml:space="preserve">Diagnosis of caries in children and adolescents </w:t>
      </w:r>
    </w:p>
    <w:p w14:paraId="5EB231B9" w14:textId="77777777" w:rsidR="00F66045" w:rsidRPr="00181FF0" w:rsidRDefault="00F66045" w:rsidP="00F66045">
      <w:pPr>
        <w:ind w:left="426"/>
        <w:rPr>
          <w:rFonts w:ascii="Garamond" w:hAnsi="Garamond"/>
          <w:lang w:val="en-GB"/>
        </w:rPr>
      </w:pPr>
      <w:r w:rsidRPr="00181FF0">
        <w:rPr>
          <w:rFonts w:ascii="Garamond" w:hAnsi="Garamond"/>
          <w:lang w:val="en-GB"/>
        </w:rPr>
        <w:t>•</w:t>
      </w:r>
      <w:r w:rsidRPr="00181FF0">
        <w:rPr>
          <w:rFonts w:ascii="Garamond" w:hAnsi="Garamond"/>
          <w:lang w:val="en-GB"/>
        </w:rPr>
        <w:tab/>
        <w:t xml:space="preserve">Treatment of dental caries </w:t>
      </w:r>
    </w:p>
    <w:p w14:paraId="752A6A9C" w14:textId="77777777" w:rsidR="00F66045" w:rsidRPr="00181FF0" w:rsidRDefault="00F66045" w:rsidP="00F66045">
      <w:pPr>
        <w:ind w:left="426"/>
        <w:rPr>
          <w:rFonts w:ascii="Garamond" w:hAnsi="Garamond"/>
          <w:lang w:val="en-GB"/>
        </w:rPr>
      </w:pPr>
      <w:r w:rsidRPr="00181FF0">
        <w:rPr>
          <w:rFonts w:ascii="Garamond" w:hAnsi="Garamond"/>
          <w:lang w:val="en-GB"/>
        </w:rPr>
        <w:t>•</w:t>
      </w:r>
      <w:r w:rsidRPr="00181FF0">
        <w:rPr>
          <w:rFonts w:ascii="Garamond" w:hAnsi="Garamond"/>
          <w:lang w:val="en-GB"/>
        </w:rPr>
        <w:tab/>
        <w:t xml:space="preserve">Prevention of dental caries (diet, oral hygiene, fissure sealing, fluoride </w:t>
      </w:r>
    </w:p>
    <w:p w14:paraId="7748CBCB" w14:textId="77777777" w:rsidR="00F66045" w:rsidRPr="00181FF0" w:rsidRDefault="00F66045" w:rsidP="00F66045">
      <w:pPr>
        <w:ind w:left="426"/>
        <w:rPr>
          <w:rFonts w:ascii="Garamond" w:hAnsi="Garamond"/>
          <w:lang w:val="en-GB"/>
        </w:rPr>
      </w:pPr>
      <w:r w:rsidRPr="00181FF0">
        <w:rPr>
          <w:rFonts w:ascii="Garamond" w:hAnsi="Garamond"/>
          <w:lang w:val="en-GB"/>
        </w:rPr>
        <w:t>•</w:t>
      </w:r>
      <w:r w:rsidRPr="00181FF0">
        <w:rPr>
          <w:rFonts w:ascii="Garamond" w:hAnsi="Garamond"/>
          <w:lang w:val="en-GB"/>
        </w:rPr>
        <w:tab/>
        <w:t xml:space="preserve">Endodontics of primary teeth </w:t>
      </w:r>
    </w:p>
    <w:p w14:paraId="394941B2" w14:textId="3EBF24F4" w:rsidR="00DB6D4B" w:rsidRPr="00181FF0" w:rsidRDefault="00F66045" w:rsidP="00F66045">
      <w:pPr>
        <w:ind w:left="426"/>
        <w:rPr>
          <w:rFonts w:ascii="Garamond" w:hAnsi="Garamond"/>
          <w:lang w:val="en-GB"/>
        </w:rPr>
      </w:pPr>
      <w:r w:rsidRPr="00181FF0">
        <w:rPr>
          <w:rFonts w:ascii="Garamond" w:hAnsi="Garamond"/>
          <w:lang w:val="en-GB"/>
        </w:rPr>
        <w:t>•</w:t>
      </w:r>
      <w:r w:rsidRPr="00181FF0">
        <w:rPr>
          <w:rFonts w:ascii="Garamond" w:hAnsi="Garamond"/>
          <w:lang w:val="en-GB"/>
        </w:rPr>
        <w:tab/>
        <w:t>Endodontics of young permanent teeth with underdeveloped dental root</w:t>
      </w:r>
    </w:p>
    <w:p w14:paraId="23DB7C9F" w14:textId="77777777" w:rsidR="00802E38" w:rsidRPr="00181FF0" w:rsidRDefault="00802E38" w:rsidP="0043537F">
      <w:pPr>
        <w:rPr>
          <w:rFonts w:ascii="Garamond" w:hAnsi="Garamond"/>
          <w:lang w:val="en-GB"/>
        </w:rPr>
      </w:pPr>
    </w:p>
    <w:p w14:paraId="1C542974" w14:textId="3CED163D" w:rsidR="0043537F" w:rsidRPr="00181FF0" w:rsidRDefault="00A80E1D" w:rsidP="0043537F">
      <w:pPr>
        <w:rPr>
          <w:rFonts w:ascii="Garamond" w:hAnsi="Garamond"/>
          <w:lang w:val="en-GB"/>
        </w:rPr>
      </w:pPr>
      <w:r w:rsidRPr="00181FF0">
        <w:rPr>
          <w:rFonts w:ascii="Garamond" w:hAnsi="Garamond"/>
          <w:lang w:val="en-GB"/>
        </w:rPr>
        <w:t xml:space="preserve">Date of </w:t>
      </w:r>
      <w:r w:rsidR="00592B58" w:rsidRPr="00181FF0">
        <w:rPr>
          <w:rFonts w:ascii="Garamond" w:hAnsi="Garamond"/>
          <w:lang w:val="en-GB"/>
        </w:rPr>
        <w:t>Issue</w:t>
      </w:r>
      <w:r w:rsidRPr="00181FF0">
        <w:rPr>
          <w:rFonts w:ascii="Garamond" w:hAnsi="Garamond"/>
          <w:lang w:val="en-GB"/>
        </w:rPr>
        <w:t>:</w:t>
      </w:r>
      <w:r w:rsidR="009B23E9" w:rsidRPr="00181FF0">
        <w:rPr>
          <w:rFonts w:ascii="Garamond" w:hAnsi="Garamond"/>
          <w:lang w:val="en-GB"/>
        </w:rPr>
        <w:t xml:space="preserve"> </w:t>
      </w:r>
      <w:r w:rsidR="00C41958">
        <w:rPr>
          <w:rFonts w:ascii="Garamond" w:hAnsi="Garamond"/>
          <w:b/>
          <w:lang w:val="en-GB"/>
        </w:rPr>
        <w:t>September 18</w:t>
      </w:r>
      <w:r w:rsidR="009B23E9" w:rsidRPr="00181FF0">
        <w:rPr>
          <w:rFonts w:ascii="Garamond" w:hAnsi="Garamond"/>
          <w:b/>
          <w:vertAlign w:val="superscript"/>
          <w:lang w:val="en-GB"/>
        </w:rPr>
        <w:t>th</w:t>
      </w:r>
      <w:r w:rsidR="009B23E9" w:rsidRPr="00181FF0">
        <w:rPr>
          <w:rFonts w:ascii="Garamond" w:hAnsi="Garamond"/>
          <w:b/>
          <w:lang w:val="en-GB"/>
        </w:rPr>
        <w:t xml:space="preserve"> 20</w:t>
      </w:r>
      <w:r w:rsidR="00C41958">
        <w:rPr>
          <w:rFonts w:ascii="Garamond" w:hAnsi="Garamond"/>
          <w:b/>
          <w:lang w:val="en-GB"/>
        </w:rPr>
        <w:t>20</w:t>
      </w:r>
    </w:p>
    <w:p w14:paraId="32928E4B" w14:textId="77777777" w:rsidR="0043537F" w:rsidRPr="00181FF0" w:rsidRDefault="0043537F" w:rsidP="0043537F">
      <w:pPr>
        <w:rPr>
          <w:rFonts w:ascii="Garamond" w:hAnsi="Garamond"/>
          <w:highlight w:val="yellow"/>
          <w:lang w:val="en-GB"/>
        </w:rPr>
      </w:pPr>
    </w:p>
    <w:p w14:paraId="3B69AB83" w14:textId="47B52F04" w:rsidR="0043537F" w:rsidRPr="00181FF0" w:rsidRDefault="0043537F" w:rsidP="0043537F">
      <w:pPr>
        <w:rPr>
          <w:rFonts w:ascii="Garamond" w:hAnsi="Garamond"/>
          <w:highlight w:val="yellow"/>
          <w:lang w:val="en-GB"/>
        </w:rPr>
      </w:pPr>
    </w:p>
    <w:p w14:paraId="0422780F" w14:textId="77777777" w:rsidR="00BC0392" w:rsidRPr="00181FF0" w:rsidRDefault="00BC0392">
      <w:pPr>
        <w:rPr>
          <w:rFonts w:ascii="Garamond" w:hAnsi="Garamond"/>
          <w:b/>
          <w:lang w:val="en-GB"/>
        </w:rPr>
      </w:pPr>
      <w:r w:rsidRPr="00181FF0">
        <w:rPr>
          <w:rFonts w:ascii="Garamond" w:hAnsi="Garamond"/>
          <w:b/>
          <w:lang w:val="en-GB"/>
        </w:rPr>
        <w:br w:type="page"/>
      </w:r>
    </w:p>
    <w:p w14:paraId="3A6631D5" w14:textId="770AFC50" w:rsidR="003C1B17" w:rsidRPr="00181FF0" w:rsidRDefault="00BC0392" w:rsidP="0043537F">
      <w:pPr>
        <w:rPr>
          <w:rFonts w:ascii="Garamond" w:hAnsi="Garamond"/>
          <w:i/>
          <w:lang w:val="en-GB"/>
        </w:rPr>
      </w:pPr>
      <w:r w:rsidRPr="00181FF0">
        <w:rPr>
          <w:rFonts w:ascii="Garamond" w:hAnsi="Garamond"/>
          <w:b/>
          <w:lang w:val="en-GB"/>
        </w:rPr>
        <w:lastRenderedPageBreak/>
        <w:t xml:space="preserve">A. </w:t>
      </w:r>
      <w:r w:rsidR="00A80E1D" w:rsidRPr="00181FF0">
        <w:rPr>
          <w:rFonts w:ascii="Garamond" w:hAnsi="Garamond"/>
          <w:b/>
          <w:lang w:val="en-GB"/>
        </w:rPr>
        <w:t>General part</w:t>
      </w:r>
    </w:p>
    <w:p w14:paraId="63BF0C01" w14:textId="77777777" w:rsidR="00A80E1D" w:rsidRPr="00181FF0" w:rsidRDefault="00A80E1D" w:rsidP="0043537F">
      <w:pPr>
        <w:rPr>
          <w:rFonts w:ascii="Garamond" w:hAnsi="Garamond"/>
          <w:lang w:val="en-GB"/>
        </w:rPr>
      </w:pPr>
    </w:p>
    <w:p w14:paraId="5FE59961" w14:textId="02864AA4" w:rsidR="0043537F" w:rsidRPr="00181FF0" w:rsidRDefault="008F507D" w:rsidP="0043537F">
      <w:pPr>
        <w:pStyle w:val="Odstavekseznama"/>
        <w:numPr>
          <w:ilvl w:val="0"/>
          <w:numId w:val="18"/>
        </w:numPr>
        <w:rPr>
          <w:rFonts w:ascii="Garamond" w:hAnsi="Garamond"/>
          <w:b/>
          <w:lang w:val="en-GB"/>
        </w:rPr>
      </w:pPr>
      <w:r w:rsidRPr="00181FF0">
        <w:rPr>
          <w:rFonts w:ascii="Garamond" w:hAnsi="Garamond"/>
          <w:b/>
          <w:lang w:val="en-GB"/>
        </w:rPr>
        <w:t>Course objectives</w:t>
      </w:r>
    </w:p>
    <w:p w14:paraId="0665092A" w14:textId="1CE37BA1" w:rsidR="000018CA" w:rsidRPr="00181FF0" w:rsidRDefault="000018CA" w:rsidP="0043537F">
      <w:pPr>
        <w:rPr>
          <w:rFonts w:ascii="Garamond" w:hAnsi="Garamond"/>
          <w:lang w:val="en-GB"/>
        </w:rPr>
      </w:pPr>
    </w:p>
    <w:p w14:paraId="51872F39" w14:textId="75446705" w:rsidR="00B85577" w:rsidRPr="00181FF0" w:rsidRDefault="00B85577" w:rsidP="00B85577">
      <w:pPr>
        <w:ind w:left="426"/>
        <w:rPr>
          <w:rFonts w:ascii="Garamond" w:hAnsi="Garamond"/>
          <w:lang w:val="en-GB"/>
        </w:rPr>
      </w:pPr>
      <w:r w:rsidRPr="00181FF0">
        <w:rPr>
          <w:rFonts w:ascii="Garamond" w:hAnsi="Garamond"/>
          <w:lang w:val="en-GB"/>
        </w:rPr>
        <w:t xml:space="preserve">The student is acquainted with certain areas of paediatric dentistry: diagnosis of dental caries in children and adolescents, prevention of caries (nutrition, oral hygiene, fissure watering, </w:t>
      </w:r>
      <w:proofErr w:type="gramStart"/>
      <w:r w:rsidRPr="00181FF0">
        <w:rPr>
          <w:rFonts w:ascii="Garamond" w:hAnsi="Garamond"/>
          <w:lang w:val="en-GB"/>
        </w:rPr>
        <w:t>fluorides</w:t>
      </w:r>
      <w:proofErr w:type="gramEnd"/>
      <w:r w:rsidRPr="00181FF0">
        <w:rPr>
          <w:rFonts w:ascii="Garamond" w:hAnsi="Garamond"/>
          <w:lang w:val="en-GB"/>
        </w:rPr>
        <w:t>) and the treatment of caries and tooth pulps (endodontics of primary teeth, endodontics of permanent teeth with immature tooth root).</w:t>
      </w:r>
    </w:p>
    <w:p w14:paraId="5E0A9864" w14:textId="3F007789" w:rsidR="000018CA" w:rsidRPr="00181FF0" w:rsidRDefault="00B85577" w:rsidP="00B85577">
      <w:pPr>
        <w:ind w:left="426"/>
        <w:rPr>
          <w:rFonts w:ascii="Garamond" w:hAnsi="Garamond"/>
          <w:lang w:val="en-GB"/>
        </w:rPr>
      </w:pPr>
      <w:r w:rsidRPr="00181FF0">
        <w:rPr>
          <w:rFonts w:ascii="Garamond" w:hAnsi="Garamond"/>
          <w:lang w:val="en-GB"/>
        </w:rPr>
        <w:t>The student acquires knowledge and understands the particularities of the dental clinical examination of children and adolescents, knows the principles of planning dental care in this population and develops the appropriate skills in oral and written reporting, data collection and interpretation and communication (establishing an appropriate relationship with the child-patient and parents).</w:t>
      </w:r>
    </w:p>
    <w:p w14:paraId="1B48CE9C" w14:textId="77777777" w:rsidR="0043537F" w:rsidRPr="00181FF0" w:rsidRDefault="0043537F" w:rsidP="0043537F">
      <w:pPr>
        <w:rPr>
          <w:rFonts w:ascii="Garamond" w:hAnsi="Garamond"/>
          <w:lang w:val="en-GB"/>
        </w:rPr>
      </w:pPr>
    </w:p>
    <w:p w14:paraId="47303AF2" w14:textId="6EB75965" w:rsidR="00852023" w:rsidRPr="00181FF0" w:rsidRDefault="00592B58" w:rsidP="005A001E">
      <w:pPr>
        <w:pStyle w:val="Odstavekseznama"/>
        <w:numPr>
          <w:ilvl w:val="0"/>
          <w:numId w:val="18"/>
        </w:numPr>
        <w:jc w:val="both"/>
        <w:rPr>
          <w:rFonts w:ascii="Garamond" w:hAnsi="Garamond"/>
          <w:lang w:val="en-GB"/>
        </w:rPr>
      </w:pPr>
      <w:r w:rsidRPr="00181FF0">
        <w:rPr>
          <w:rFonts w:ascii="Garamond" w:hAnsi="Garamond"/>
          <w:b/>
          <w:lang w:val="en-GB"/>
        </w:rPr>
        <w:t>Comprehensive</w:t>
      </w:r>
      <w:r w:rsidR="00A80E1D" w:rsidRPr="00181FF0">
        <w:rPr>
          <w:rFonts w:ascii="Garamond" w:hAnsi="Garamond"/>
          <w:b/>
          <w:lang w:val="en-GB"/>
        </w:rPr>
        <w:t xml:space="preserve"> outline of the course</w:t>
      </w:r>
      <w:r w:rsidRPr="00181FF0">
        <w:rPr>
          <w:rFonts w:ascii="Garamond" w:hAnsi="Garamond"/>
          <w:b/>
          <w:lang w:val="en-GB"/>
        </w:rPr>
        <w:t xml:space="preserve"> organisation</w:t>
      </w:r>
    </w:p>
    <w:p w14:paraId="7324F012" w14:textId="2A4079D1" w:rsidR="00D202B2" w:rsidRPr="00181FF0" w:rsidRDefault="00D202B2" w:rsidP="00852023">
      <w:pPr>
        <w:pStyle w:val="Odstavekseznama"/>
        <w:ind w:left="0"/>
        <w:jc w:val="both"/>
        <w:rPr>
          <w:rFonts w:ascii="Garamond" w:hAnsi="Garamond"/>
          <w:lang w:val="en-GB"/>
        </w:rPr>
      </w:pPr>
    </w:p>
    <w:p w14:paraId="647870C1" w14:textId="3D900C89" w:rsidR="00C41958" w:rsidRPr="00C41958" w:rsidRDefault="00C41958" w:rsidP="00B85577">
      <w:pPr>
        <w:pStyle w:val="Odstavekseznama"/>
        <w:ind w:left="426"/>
        <w:jc w:val="both"/>
        <w:rPr>
          <w:rFonts w:ascii="Garamond" w:hAnsi="Garamond"/>
          <w:lang w:val="en-GB"/>
        </w:rPr>
      </w:pPr>
      <w:r w:rsidRPr="00C41958">
        <w:rPr>
          <w:rFonts w:ascii="Garamond" w:hAnsi="Garamond"/>
          <w:lang w:val="en-GB"/>
        </w:rPr>
        <w:t>Lectures: 15 hours, tutorials and seminar discussions on clinical procedures</w:t>
      </w:r>
      <w:r w:rsidR="008050D1">
        <w:rPr>
          <w:rFonts w:ascii="Garamond" w:hAnsi="Garamond"/>
          <w:lang w:val="en-GB"/>
        </w:rPr>
        <w:t xml:space="preserve"> (training)</w:t>
      </w:r>
      <w:r w:rsidRPr="00C41958">
        <w:rPr>
          <w:rFonts w:ascii="Garamond" w:hAnsi="Garamond"/>
          <w:lang w:val="en-GB"/>
        </w:rPr>
        <w:t xml:space="preserve">: 16 hours, </w:t>
      </w:r>
      <w:r w:rsidR="00B9289D" w:rsidRPr="00B9289D">
        <w:rPr>
          <w:rFonts w:ascii="Garamond" w:hAnsi="Garamond"/>
          <w:lang w:val="en-GB"/>
        </w:rPr>
        <w:t>seminars prepared by students on the required topics</w:t>
      </w:r>
      <w:bookmarkStart w:id="0" w:name="_GoBack"/>
      <w:bookmarkEnd w:id="0"/>
      <w:r w:rsidRPr="00C41958">
        <w:rPr>
          <w:rFonts w:ascii="Garamond" w:hAnsi="Garamond"/>
          <w:lang w:val="en-GB"/>
        </w:rPr>
        <w:t xml:space="preserve">: 8 hours. </w:t>
      </w:r>
    </w:p>
    <w:p w14:paraId="27FE1FFC" w14:textId="77777777" w:rsidR="000018CA" w:rsidRPr="00181FF0" w:rsidRDefault="000018CA" w:rsidP="00852023">
      <w:pPr>
        <w:pStyle w:val="Odstavekseznama"/>
        <w:ind w:left="0"/>
        <w:jc w:val="both"/>
        <w:rPr>
          <w:rFonts w:ascii="Garamond" w:hAnsi="Garamond"/>
          <w:lang w:val="en-GB"/>
        </w:rPr>
      </w:pPr>
    </w:p>
    <w:p w14:paraId="1783F1BA" w14:textId="4BF4CCCD" w:rsidR="008F507D" w:rsidRPr="00181FF0" w:rsidRDefault="008F507D" w:rsidP="008F507D">
      <w:pPr>
        <w:pStyle w:val="Odstavekseznama"/>
        <w:numPr>
          <w:ilvl w:val="0"/>
          <w:numId w:val="18"/>
        </w:numPr>
        <w:jc w:val="both"/>
        <w:rPr>
          <w:rFonts w:ascii="Garamond" w:hAnsi="Garamond"/>
          <w:b/>
          <w:u w:val="single"/>
          <w:lang w:val="en-GB"/>
        </w:rPr>
      </w:pPr>
      <w:r w:rsidRPr="00181FF0">
        <w:rPr>
          <w:rFonts w:ascii="Garamond" w:hAnsi="Garamond"/>
          <w:b/>
          <w:lang w:val="en-GB"/>
        </w:rPr>
        <w:t xml:space="preserve">Description of </w:t>
      </w:r>
      <w:r w:rsidR="00EF1871" w:rsidRPr="00181FF0">
        <w:rPr>
          <w:rFonts w:ascii="Garamond" w:hAnsi="Garamond"/>
          <w:b/>
          <w:lang w:val="en-GB"/>
        </w:rPr>
        <w:t xml:space="preserve">on-going </w:t>
      </w:r>
      <w:r w:rsidRPr="00181FF0">
        <w:rPr>
          <w:rFonts w:ascii="Garamond" w:hAnsi="Garamond"/>
          <w:b/>
          <w:lang w:val="en-GB"/>
        </w:rPr>
        <w:t>ass</w:t>
      </w:r>
      <w:r w:rsidR="00EF1871" w:rsidRPr="00181FF0">
        <w:rPr>
          <w:rFonts w:ascii="Garamond" w:hAnsi="Garamond"/>
          <w:b/>
          <w:lang w:val="en-GB"/>
        </w:rPr>
        <w:t>essment of knowledge and skills</w:t>
      </w:r>
    </w:p>
    <w:p w14:paraId="27FF2A06" w14:textId="477B3526" w:rsidR="006A2CDA" w:rsidRPr="00181FF0" w:rsidRDefault="006A2CDA" w:rsidP="006A2CDA">
      <w:pPr>
        <w:jc w:val="both"/>
        <w:rPr>
          <w:rFonts w:ascii="Garamond" w:hAnsi="Garamond"/>
          <w:lang w:val="en-GB"/>
        </w:rPr>
      </w:pPr>
    </w:p>
    <w:p w14:paraId="5CB2C599" w14:textId="61193FAD" w:rsidR="00AB3B1A" w:rsidRPr="00181FF0" w:rsidRDefault="00B85577" w:rsidP="00AB3B1A">
      <w:pPr>
        <w:ind w:left="426"/>
        <w:jc w:val="both"/>
        <w:rPr>
          <w:rFonts w:ascii="Garamond" w:hAnsi="Garamond"/>
          <w:lang w:val="en-GB"/>
        </w:rPr>
      </w:pPr>
      <w:r w:rsidRPr="00181FF0">
        <w:rPr>
          <w:rFonts w:ascii="Garamond" w:hAnsi="Garamond"/>
          <w:color w:val="auto"/>
          <w:lang w:val="en-GB"/>
        </w:rPr>
        <w:t xml:space="preserve">At training, the student </w:t>
      </w:r>
      <w:proofErr w:type="gramStart"/>
      <w:r w:rsidRPr="00181FF0">
        <w:rPr>
          <w:rFonts w:ascii="Garamond" w:hAnsi="Garamond"/>
          <w:color w:val="auto"/>
          <w:lang w:val="en-GB"/>
        </w:rPr>
        <w:t>is assessed</w:t>
      </w:r>
      <w:proofErr w:type="gramEnd"/>
      <w:r w:rsidRPr="00181FF0">
        <w:rPr>
          <w:rFonts w:ascii="Garamond" w:hAnsi="Garamond"/>
          <w:color w:val="auto"/>
          <w:lang w:val="en-GB"/>
        </w:rPr>
        <w:t xml:space="preserve"> by the Clinical assistant</w:t>
      </w:r>
      <w:r w:rsidR="00AB3B1A" w:rsidRPr="00181FF0">
        <w:rPr>
          <w:rFonts w:ascii="Garamond" w:hAnsi="Garamond"/>
          <w:lang w:val="en-GB"/>
        </w:rPr>
        <w:t>.</w:t>
      </w:r>
    </w:p>
    <w:p w14:paraId="3016DFA0" w14:textId="77777777" w:rsidR="000018CA" w:rsidRPr="00181FF0" w:rsidRDefault="000018CA" w:rsidP="006A2CDA">
      <w:pPr>
        <w:jc w:val="both"/>
        <w:rPr>
          <w:rFonts w:ascii="Garamond" w:hAnsi="Garamond"/>
          <w:lang w:val="en-GB"/>
        </w:rPr>
      </w:pPr>
    </w:p>
    <w:p w14:paraId="37E9CF0D" w14:textId="74641865" w:rsidR="0060207F" w:rsidRPr="00181FF0" w:rsidRDefault="00592B58" w:rsidP="006A2CDA">
      <w:pPr>
        <w:pStyle w:val="Odstavekseznama"/>
        <w:numPr>
          <w:ilvl w:val="0"/>
          <w:numId w:val="18"/>
        </w:numPr>
        <w:jc w:val="both"/>
        <w:rPr>
          <w:rFonts w:ascii="Garamond" w:hAnsi="Garamond"/>
          <w:lang w:val="en-GB"/>
        </w:rPr>
      </w:pPr>
      <w:r w:rsidRPr="00181FF0">
        <w:rPr>
          <w:rFonts w:ascii="Garamond" w:hAnsi="Garamond"/>
          <w:b/>
          <w:lang w:val="en-GB"/>
        </w:rPr>
        <w:t>R</w:t>
      </w:r>
      <w:r w:rsidR="00A80E1D" w:rsidRPr="00181FF0">
        <w:rPr>
          <w:rFonts w:ascii="Garamond" w:hAnsi="Garamond"/>
          <w:b/>
          <w:lang w:val="en-GB"/>
        </w:rPr>
        <w:t>equir</w:t>
      </w:r>
      <w:r w:rsidRPr="00181FF0">
        <w:rPr>
          <w:rFonts w:ascii="Garamond" w:hAnsi="Garamond"/>
          <w:b/>
          <w:lang w:val="en-GB"/>
        </w:rPr>
        <w:t>ed conditions</w:t>
      </w:r>
      <w:r w:rsidR="00A80E1D" w:rsidRPr="00181FF0">
        <w:rPr>
          <w:rFonts w:ascii="Garamond" w:hAnsi="Garamond"/>
          <w:b/>
          <w:lang w:val="en-GB"/>
        </w:rPr>
        <w:t xml:space="preserve"> for </w:t>
      </w:r>
      <w:r w:rsidR="008F507D" w:rsidRPr="00181FF0">
        <w:rPr>
          <w:rFonts w:ascii="Garamond" w:hAnsi="Garamond"/>
          <w:b/>
          <w:lang w:val="en-GB"/>
        </w:rPr>
        <w:t>the final exam</w:t>
      </w:r>
      <w:r w:rsidR="00871CC6" w:rsidRPr="00181FF0">
        <w:rPr>
          <w:rFonts w:ascii="Garamond" w:hAnsi="Garamond"/>
          <w:b/>
          <w:lang w:val="en-GB"/>
        </w:rPr>
        <w:t>ination</w:t>
      </w:r>
      <w:r w:rsidR="006A2CDA" w:rsidRPr="00181FF0">
        <w:rPr>
          <w:rFonts w:ascii="Garamond" w:hAnsi="Garamond"/>
          <w:b/>
          <w:lang w:val="en-GB"/>
        </w:rPr>
        <w:t xml:space="preserve"> (</w:t>
      </w:r>
      <w:r w:rsidR="00871CC6" w:rsidRPr="00181FF0">
        <w:rPr>
          <w:rFonts w:ascii="Garamond" w:hAnsi="Garamond"/>
          <w:b/>
          <w:lang w:val="en-GB"/>
        </w:rPr>
        <w:t>Course Exam</w:t>
      </w:r>
      <w:r w:rsidR="006A2CDA" w:rsidRPr="00181FF0">
        <w:rPr>
          <w:rFonts w:ascii="Garamond" w:hAnsi="Garamond"/>
          <w:b/>
          <w:lang w:val="en-GB"/>
        </w:rPr>
        <w:t xml:space="preserve">) </w:t>
      </w:r>
    </w:p>
    <w:p w14:paraId="4FD53688" w14:textId="069692CC" w:rsidR="000018CA" w:rsidRPr="00181FF0" w:rsidRDefault="000018CA" w:rsidP="005A001E">
      <w:pPr>
        <w:jc w:val="both"/>
        <w:rPr>
          <w:rFonts w:ascii="Garamond" w:hAnsi="Garamond"/>
          <w:lang w:val="en-GB"/>
        </w:rPr>
      </w:pPr>
    </w:p>
    <w:p w14:paraId="277A0A8D" w14:textId="23CB0FE4" w:rsidR="00C41958" w:rsidRDefault="00C41958" w:rsidP="00C41958">
      <w:pPr>
        <w:pStyle w:val="Odstavekseznama"/>
        <w:ind w:left="426"/>
        <w:jc w:val="both"/>
        <w:rPr>
          <w:rFonts w:ascii="Garamond" w:hAnsi="Garamond"/>
          <w:lang w:val="en-GB"/>
        </w:rPr>
      </w:pPr>
      <w:r w:rsidRPr="00C41958">
        <w:rPr>
          <w:rFonts w:ascii="Garamond" w:hAnsi="Garamond"/>
          <w:lang w:val="en-GB"/>
        </w:rPr>
        <w:t xml:space="preserve">The presence </w:t>
      </w:r>
      <w:r w:rsidR="008050D1" w:rsidRPr="00C41958">
        <w:rPr>
          <w:rFonts w:ascii="Garamond" w:hAnsi="Garamond"/>
          <w:lang w:val="en-GB"/>
        </w:rPr>
        <w:t>is mandatory</w:t>
      </w:r>
      <w:r w:rsidR="008050D1" w:rsidRPr="00C41958">
        <w:rPr>
          <w:rFonts w:ascii="Garamond" w:hAnsi="Garamond"/>
          <w:lang w:val="en-GB"/>
        </w:rPr>
        <w:t xml:space="preserve"> </w:t>
      </w:r>
      <w:r w:rsidRPr="00C41958">
        <w:rPr>
          <w:rFonts w:ascii="Garamond" w:hAnsi="Garamond"/>
          <w:lang w:val="en-GB"/>
        </w:rPr>
        <w:t>at tutorials and seminar discussions on clinical procedures</w:t>
      </w:r>
      <w:r w:rsidR="008050D1">
        <w:rPr>
          <w:rFonts w:ascii="Garamond" w:hAnsi="Garamond"/>
          <w:lang w:val="en-GB"/>
        </w:rPr>
        <w:t xml:space="preserve"> (i.e. training)</w:t>
      </w:r>
      <w:r w:rsidRPr="00C41958">
        <w:rPr>
          <w:rFonts w:ascii="Garamond" w:hAnsi="Garamond"/>
          <w:lang w:val="en-GB"/>
        </w:rPr>
        <w:t xml:space="preserve"> as well as </w:t>
      </w:r>
      <w:r w:rsidR="008050D1">
        <w:rPr>
          <w:rFonts w:ascii="Garamond" w:hAnsi="Garamond"/>
          <w:lang w:val="en-GB"/>
        </w:rPr>
        <w:t xml:space="preserve">at </w:t>
      </w:r>
      <w:r w:rsidRPr="00C41958">
        <w:rPr>
          <w:rFonts w:ascii="Garamond" w:hAnsi="Garamond"/>
          <w:lang w:val="en-GB"/>
        </w:rPr>
        <w:t>seminars, at the lectures recommended (70 % presence is mandatory).</w:t>
      </w:r>
    </w:p>
    <w:p w14:paraId="423AA6A1" w14:textId="14E4B15C" w:rsidR="008050D1" w:rsidRDefault="008050D1" w:rsidP="00B85577">
      <w:pPr>
        <w:ind w:left="426"/>
        <w:jc w:val="both"/>
        <w:rPr>
          <w:rFonts w:ascii="Garamond" w:hAnsi="Garamond"/>
          <w:lang w:val="en-GB"/>
        </w:rPr>
      </w:pPr>
      <w:r w:rsidRPr="008050D1">
        <w:rPr>
          <w:rFonts w:ascii="Garamond" w:hAnsi="Garamond"/>
          <w:lang w:val="en-GB"/>
        </w:rPr>
        <w:t xml:space="preserve">Successfully completed </w:t>
      </w:r>
      <w:r>
        <w:rPr>
          <w:rFonts w:ascii="Garamond" w:hAnsi="Garamond"/>
          <w:lang w:val="en-GB"/>
        </w:rPr>
        <w:t>training</w:t>
      </w:r>
      <w:r w:rsidRPr="008050D1">
        <w:rPr>
          <w:rFonts w:ascii="Garamond" w:hAnsi="Garamond"/>
          <w:lang w:val="en-GB"/>
        </w:rPr>
        <w:t xml:space="preserve"> and presented seminar.</w:t>
      </w:r>
    </w:p>
    <w:p w14:paraId="097A0070" w14:textId="249B357E" w:rsidR="005A001E" w:rsidRPr="00181FF0" w:rsidRDefault="005A001E" w:rsidP="005A001E">
      <w:pPr>
        <w:jc w:val="both"/>
        <w:rPr>
          <w:rFonts w:ascii="Garamond" w:hAnsi="Garamond"/>
          <w:lang w:val="en-GB"/>
        </w:rPr>
      </w:pPr>
    </w:p>
    <w:p w14:paraId="4D2B3739" w14:textId="79D5A6D4" w:rsidR="002C278C" w:rsidRPr="00181FF0" w:rsidRDefault="00871CC6" w:rsidP="00592B58">
      <w:pPr>
        <w:pStyle w:val="Odstavekseznama"/>
        <w:numPr>
          <w:ilvl w:val="0"/>
          <w:numId w:val="18"/>
        </w:numPr>
        <w:jc w:val="both"/>
        <w:rPr>
          <w:rFonts w:ascii="Garamond" w:hAnsi="Garamond"/>
          <w:b/>
          <w:lang w:val="en-GB"/>
        </w:rPr>
      </w:pPr>
      <w:r w:rsidRPr="00181FF0">
        <w:rPr>
          <w:rFonts w:ascii="Garamond" w:hAnsi="Garamond"/>
          <w:b/>
          <w:lang w:val="en-GB"/>
        </w:rPr>
        <w:t xml:space="preserve">Final </w:t>
      </w:r>
      <w:r w:rsidR="00687268" w:rsidRPr="00181FF0">
        <w:rPr>
          <w:rFonts w:ascii="Garamond" w:hAnsi="Garamond"/>
          <w:b/>
          <w:lang w:val="en-GB"/>
        </w:rPr>
        <w:t>a</w:t>
      </w:r>
      <w:r w:rsidR="00592B58" w:rsidRPr="00181FF0">
        <w:rPr>
          <w:rFonts w:ascii="Garamond" w:hAnsi="Garamond"/>
          <w:b/>
          <w:lang w:val="en-GB"/>
        </w:rPr>
        <w:t xml:space="preserve">ssessment </w:t>
      </w:r>
      <w:r w:rsidR="00687268" w:rsidRPr="00181FF0">
        <w:rPr>
          <w:rFonts w:ascii="Garamond" w:hAnsi="Garamond"/>
          <w:b/>
          <w:lang w:val="en-GB"/>
        </w:rPr>
        <w:t xml:space="preserve">and </w:t>
      </w:r>
      <w:r w:rsidRPr="00181FF0">
        <w:rPr>
          <w:rFonts w:ascii="Garamond" w:hAnsi="Garamond"/>
          <w:b/>
          <w:lang w:val="en-GB"/>
        </w:rPr>
        <w:t>examination of knowledge and skills</w:t>
      </w:r>
      <w:r w:rsidR="0060207F" w:rsidRPr="00181FF0">
        <w:rPr>
          <w:rFonts w:ascii="Garamond" w:hAnsi="Garamond"/>
          <w:b/>
          <w:lang w:val="en-GB"/>
        </w:rPr>
        <w:t xml:space="preserve"> </w:t>
      </w:r>
      <w:r w:rsidR="00560DFF" w:rsidRPr="00181FF0">
        <w:rPr>
          <w:rFonts w:ascii="Garamond" w:hAnsi="Garamond"/>
          <w:b/>
          <w:lang w:val="en-GB"/>
        </w:rPr>
        <w:t>(</w:t>
      </w:r>
      <w:r w:rsidRPr="00181FF0">
        <w:rPr>
          <w:rFonts w:ascii="Garamond" w:hAnsi="Garamond"/>
          <w:b/>
          <w:lang w:val="en-GB"/>
        </w:rPr>
        <w:t>Course Exam</w:t>
      </w:r>
      <w:r w:rsidR="00560DFF" w:rsidRPr="00181FF0">
        <w:rPr>
          <w:rFonts w:ascii="Garamond" w:hAnsi="Garamond"/>
          <w:b/>
          <w:lang w:val="en-GB"/>
        </w:rPr>
        <w:t>)</w:t>
      </w:r>
    </w:p>
    <w:p w14:paraId="293E0586" w14:textId="63B96D04" w:rsidR="00DE6D7D" w:rsidRPr="00181FF0" w:rsidRDefault="00DE6D7D" w:rsidP="005A001E">
      <w:pPr>
        <w:jc w:val="both"/>
        <w:rPr>
          <w:rFonts w:ascii="Garamond" w:hAnsi="Garamond"/>
          <w:lang w:val="en-GB"/>
        </w:rPr>
      </w:pPr>
    </w:p>
    <w:p w14:paraId="6435A70B" w14:textId="537DBF1D" w:rsidR="008050D1" w:rsidRDefault="008050D1" w:rsidP="00B85577">
      <w:pPr>
        <w:ind w:left="426"/>
        <w:jc w:val="both"/>
        <w:rPr>
          <w:rFonts w:ascii="Garamond" w:hAnsi="Garamond"/>
          <w:lang w:val="en-GB"/>
        </w:rPr>
      </w:pPr>
      <w:r w:rsidRPr="008050D1">
        <w:rPr>
          <w:rFonts w:ascii="Garamond" w:hAnsi="Garamond"/>
          <w:lang w:val="en-GB"/>
        </w:rPr>
        <w:t>The OPZ</w:t>
      </w:r>
      <w:r>
        <w:rPr>
          <w:rFonts w:ascii="Garamond" w:hAnsi="Garamond"/>
          <w:lang w:val="en-GB"/>
        </w:rPr>
        <w:t>1</w:t>
      </w:r>
      <w:r w:rsidRPr="008050D1">
        <w:rPr>
          <w:rFonts w:ascii="Garamond" w:hAnsi="Garamond"/>
          <w:lang w:val="en-GB"/>
        </w:rPr>
        <w:t xml:space="preserve"> exam takes place at the end of the academic year, on three pre-agreed exam deadlines, in the form of a written exam</w:t>
      </w:r>
      <w:r>
        <w:rPr>
          <w:rFonts w:ascii="Garamond" w:hAnsi="Garamond"/>
          <w:lang w:val="en-GB"/>
        </w:rPr>
        <w:t>ination</w:t>
      </w:r>
      <w:r w:rsidRPr="008050D1">
        <w:rPr>
          <w:rFonts w:ascii="Garamond" w:hAnsi="Garamond"/>
          <w:lang w:val="en-GB"/>
        </w:rPr>
        <w:t>. A student registered for the exam writes the exam on the day at 9 am, in the lecture room at the Dental Clinic (depending on the number of registered candidates, the exam can also be held at other locations). The exam consists of 20 multiple-choice questions with one correct answer; the duration of the exam is 30 minutes.</w:t>
      </w:r>
    </w:p>
    <w:p w14:paraId="6DCD87E2" w14:textId="77777777" w:rsidR="000018CA" w:rsidRPr="00181FF0" w:rsidRDefault="000018CA" w:rsidP="005A001E">
      <w:pPr>
        <w:jc w:val="both"/>
        <w:rPr>
          <w:rFonts w:ascii="Garamond" w:hAnsi="Garamond"/>
          <w:lang w:val="en-GB"/>
        </w:rPr>
      </w:pPr>
    </w:p>
    <w:p w14:paraId="4B66BEC5" w14:textId="3F1EF909" w:rsidR="00DE6D7D" w:rsidRPr="00181FF0" w:rsidRDefault="00A80E1D" w:rsidP="00DE6D7D">
      <w:pPr>
        <w:pStyle w:val="Odstavekseznama"/>
        <w:numPr>
          <w:ilvl w:val="0"/>
          <w:numId w:val="18"/>
        </w:numPr>
        <w:jc w:val="both"/>
        <w:rPr>
          <w:rFonts w:ascii="Garamond" w:hAnsi="Garamond"/>
          <w:b/>
          <w:lang w:val="en-GB"/>
        </w:rPr>
      </w:pPr>
      <w:r w:rsidRPr="00181FF0">
        <w:rPr>
          <w:rFonts w:ascii="Garamond" w:hAnsi="Garamond"/>
          <w:b/>
          <w:lang w:val="en-GB"/>
        </w:rPr>
        <w:t>Other provisions</w:t>
      </w:r>
    </w:p>
    <w:p w14:paraId="254F494F" w14:textId="1FF38E25" w:rsidR="00B34D90" w:rsidRPr="00181FF0" w:rsidRDefault="00B34D90" w:rsidP="00204BFA">
      <w:pPr>
        <w:jc w:val="both"/>
        <w:rPr>
          <w:rFonts w:ascii="Garamond" w:hAnsi="Garamond"/>
          <w:lang w:val="en-GB"/>
        </w:rPr>
      </w:pPr>
    </w:p>
    <w:p w14:paraId="5DA0E819" w14:textId="65ABB615" w:rsidR="008D6BE9" w:rsidRPr="00181FF0" w:rsidRDefault="00687268" w:rsidP="008D6BE9">
      <w:pPr>
        <w:pStyle w:val="Odstavekseznama"/>
        <w:numPr>
          <w:ilvl w:val="0"/>
          <w:numId w:val="18"/>
        </w:numPr>
        <w:jc w:val="both"/>
        <w:rPr>
          <w:rFonts w:ascii="Garamond" w:hAnsi="Garamond"/>
          <w:b/>
          <w:lang w:val="en-GB"/>
        </w:rPr>
      </w:pPr>
      <w:r w:rsidRPr="00181FF0">
        <w:rPr>
          <w:rFonts w:ascii="Garamond" w:hAnsi="Garamond"/>
          <w:b/>
          <w:lang w:val="en-GB"/>
        </w:rPr>
        <w:t>Fundamental</w:t>
      </w:r>
      <w:r w:rsidR="00A80E1D" w:rsidRPr="00181FF0">
        <w:rPr>
          <w:rFonts w:ascii="Garamond" w:hAnsi="Garamond"/>
          <w:b/>
          <w:lang w:val="en-GB"/>
        </w:rPr>
        <w:t xml:space="preserve"> study material and </w:t>
      </w:r>
      <w:r w:rsidR="0032298F" w:rsidRPr="00181FF0">
        <w:rPr>
          <w:rFonts w:ascii="Garamond" w:hAnsi="Garamond"/>
          <w:b/>
          <w:lang w:val="en-GB"/>
        </w:rPr>
        <w:t>Supplement</w:t>
      </w:r>
      <w:r w:rsidR="00A80E1D" w:rsidRPr="00181FF0">
        <w:rPr>
          <w:rFonts w:ascii="Garamond" w:hAnsi="Garamond"/>
          <w:b/>
          <w:lang w:val="en-GB"/>
        </w:rPr>
        <w:t xml:space="preserve"> reading</w:t>
      </w:r>
    </w:p>
    <w:p w14:paraId="3EAA25B9" w14:textId="0E7FD7EC" w:rsidR="008D6BE9" w:rsidRPr="00181FF0" w:rsidRDefault="008D6BE9" w:rsidP="008D6BE9">
      <w:pPr>
        <w:spacing w:line="276" w:lineRule="auto"/>
        <w:jc w:val="both"/>
        <w:rPr>
          <w:rFonts w:ascii="Garamond" w:hAnsi="Garamond"/>
          <w:highlight w:val="yellow"/>
          <w:lang w:val="en-GB"/>
        </w:rPr>
      </w:pPr>
    </w:p>
    <w:p w14:paraId="34BC4393" w14:textId="2724FD56" w:rsidR="00B85577" w:rsidRPr="00181FF0" w:rsidRDefault="00B85577" w:rsidP="00B85577">
      <w:pPr>
        <w:spacing w:line="276" w:lineRule="auto"/>
        <w:ind w:left="426"/>
        <w:jc w:val="both"/>
        <w:rPr>
          <w:rFonts w:ascii="Garamond" w:hAnsi="Garamond"/>
          <w:lang w:val="en-GB"/>
        </w:rPr>
      </w:pPr>
      <w:r w:rsidRPr="00181FF0">
        <w:rPr>
          <w:rFonts w:ascii="Garamond" w:hAnsi="Garamond"/>
          <w:lang w:val="en-GB"/>
        </w:rPr>
        <w:t xml:space="preserve">• selected chapters: Koch G, </w:t>
      </w:r>
      <w:proofErr w:type="spellStart"/>
      <w:r w:rsidRPr="00181FF0">
        <w:rPr>
          <w:rFonts w:ascii="Garamond" w:hAnsi="Garamond"/>
          <w:lang w:val="en-GB"/>
        </w:rPr>
        <w:t>Poulsen</w:t>
      </w:r>
      <w:proofErr w:type="spellEnd"/>
      <w:r w:rsidRPr="00181FF0">
        <w:rPr>
          <w:rFonts w:ascii="Garamond" w:hAnsi="Garamond"/>
          <w:lang w:val="en-GB"/>
        </w:rPr>
        <w:t xml:space="preserve"> S. </w:t>
      </w:r>
      <w:proofErr w:type="spellStart"/>
      <w:r w:rsidRPr="00181FF0">
        <w:rPr>
          <w:rFonts w:ascii="Garamond" w:hAnsi="Garamond"/>
          <w:lang w:val="en-GB"/>
        </w:rPr>
        <w:t>Pediatric</w:t>
      </w:r>
      <w:proofErr w:type="spellEnd"/>
      <w:r w:rsidRPr="00181FF0">
        <w:rPr>
          <w:rFonts w:ascii="Garamond" w:hAnsi="Garamond"/>
          <w:lang w:val="en-GB"/>
        </w:rPr>
        <w:t xml:space="preserve"> Dentistry - a clinical approach, 1st or 2nd ed.; or Koch G, </w:t>
      </w:r>
      <w:proofErr w:type="spellStart"/>
      <w:r w:rsidRPr="00181FF0">
        <w:rPr>
          <w:rFonts w:ascii="Garamond" w:hAnsi="Garamond"/>
          <w:lang w:val="en-GB"/>
        </w:rPr>
        <w:t>Poulsen</w:t>
      </w:r>
      <w:proofErr w:type="spellEnd"/>
      <w:r w:rsidRPr="00181FF0">
        <w:rPr>
          <w:rFonts w:ascii="Garamond" w:hAnsi="Garamond"/>
          <w:lang w:val="en-GB"/>
        </w:rPr>
        <w:t xml:space="preserve"> S, Espelid I, Haubek D </w:t>
      </w:r>
      <w:proofErr w:type="spellStart"/>
      <w:r w:rsidRPr="00181FF0">
        <w:rPr>
          <w:rFonts w:ascii="Garamond" w:hAnsi="Garamond"/>
          <w:lang w:val="en-GB"/>
        </w:rPr>
        <w:t>Pediatric</w:t>
      </w:r>
      <w:proofErr w:type="spellEnd"/>
      <w:r w:rsidRPr="00181FF0">
        <w:rPr>
          <w:rFonts w:ascii="Garamond" w:hAnsi="Garamond"/>
          <w:lang w:val="en-GB"/>
        </w:rPr>
        <w:t xml:space="preserve"> Dentistry: A Clinical Approach, 3rd Edition, Wiley, 2016.</w:t>
      </w:r>
    </w:p>
    <w:p w14:paraId="3579370B" w14:textId="77777777" w:rsidR="00B85577" w:rsidRPr="00181FF0" w:rsidRDefault="00B85577" w:rsidP="00B85577">
      <w:pPr>
        <w:spacing w:line="276" w:lineRule="auto"/>
        <w:ind w:left="426"/>
        <w:jc w:val="both"/>
        <w:rPr>
          <w:rFonts w:ascii="Garamond" w:hAnsi="Garamond"/>
          <w:lang w:val="en-GB"/>
        </w:rPr>
      </w:pPr>
      <w:r w:rsidRPr="00181FF0">
        <w:rPr>
          <w:rFonts w:ascii="Garamond" w:hAnsi="Garamond"/>
          <w:lang w:val="en-GB"/>
        </w:rPr>
        <w:t xml:space="preserve">• Pavlič A. Endodontics of primary and immature permanent teeth: a book of </w:t>
      </w:r>
      <w:proofErr w:type="spellStart"/>
      <w:r w:rsidRPr="00181FF0">
        <w:rPr>
          <w:rFonts w:ascii="Garamond" w:hAnsi="Garamond"/>
          <w:lang w:val="en-GB"/>
        </w:rPr>
        <w:t>pediatric</w:t>
      </w:r>
      <w:proofErr w:type="spellEnd"/>
      <w:r w:rsidRPr="00181FF0">
        <w:rPr>
          <w:rFonts w:ascii="Garamond" w:hAnsi="Garamond"/>
          <w:lang w:val="en-GB"/>
        </w:rPr>
        <w:t xml:space="preserve"> and preventive dentistry - selected chapters. Faculty of Medicine, Department of Paediatric and Preventive Dentistry, Ljubljana, 2014.</w:t>
      </w:r>
    </w:p>
    <w:p w14:paraId="0DD85AED" w14:textId="15BC756C" w:rsidR="00061250" w:rsidRPr="00181FF0" w:rsidRDefault="00B85577" w:rsidP="00B85577">
      <w:pPr>
        <w:spacing w:line="276" w:lineRule="auto"/>
        <w:ind w:left="426"/>
        <w:jc w:val="both"/>
        <w:rPr>
          <w:rFonts w:ascii="Garamond" w:hAnsi="Garamond"/>
          <w:lang w:val="en-GB"/>
        </w:rPr>
      </w:pPr>
      <w:r w:rsidRPr="00181FF0">
        <w:rPr>
          <w:rFonts w:ascii="Garamond" w:hAnsi="Garamond"/>
          <w:lang w:val="en-GB"/>
        </w:rPr>
        <w:t xml:space="preserve">• </w:t>
      </w:r>
      <w:proofErr w:type="gramStart"/>
      <w:r w:rsidRPr="00181FF0">
        <w:rPr>
          <w:rFonts w:ascii="Garamond" w:hAnsi="Garamond"/>
          <w:lang w:val="en-GB"/>
        </w:rPr>
        <w:t>selected</w:t>
      </w:r>
      <w:proofErr w:type="gramEnd"/>
      <w:r w:rsidRPr="00181FF0">
        <w:rPr>
          <w:rFonts w:ascii="Garamond" w:hAnsi="Garamond"/>
          <w:lang w:val="en-GB"/>
        </w:rPr>
        <w:t xml:space="preserve"> articles published in the Slovenian Dental Journal </w:t>
      </w:r>
      <w:proofErr w:type="spellStart"/>
      <w:r w:rsidRPr="00181FF0">
        <w:rPr>
          <w:rFonts w:ascii="Garamond" w:hAnsi="Garamond"/>
          <w:lang w:val="en-GB"/>
        </w:rPr>
        <w:t>Zobozdravstveni</w:t>
      </w:r>
      <w:proofErr w:type="spellEnd"/>
      <w:r w:rsidRPr="00181FF0">
        <w:rPr>
          <w:rFonts w:ascii="Garamond" w:hAnsi="Garamond"/>
          <w:lang w:val="en-GB"/>
        </w:rPr>
        <w:t xml:space="preserve"> </w:t>
      </w:r>
      <w:proofErr w:type="spellStart"/>
      <w:r w:rsidRPr="00181FF0">
        <w:rPr>
          <w:rFonts w:ascii="Garamond" w:hAnsi="Garamond"/>
          <w:lang w:val="en-GB"/>
        </w:rPr>
        <w:t>vestnik</w:t>
      </w:r>
      <w:proofErr w:type="spellEnd"/>
      <w:r w:rsidRPr="00181FF0">
        <w:rPr>
          <w:rFonts w:ascii="Garamond" w:hAnsi="Garamond"/>
          <w:lang w:val="en-GB"/>
        </w:rPr>
        <w:t>.</w:t>
      </w:r>
    </w:p>
    <w:p w14:paraId="5F8BEAC7" w14:textId="146247C2" w:rsidR="00BC0392" w:rsidRPr="00181FF0" w:rsidRDefault="00BC0392">
      <w:pPr>
        <w:rPr>
          <w:rFonts w:ascii="Garamond" w:hAnsi="Garamond"/>
          <w:b/>
          <w:lang w:val="en-GB"/>
        </w:rPr>
      </w:pPr>
    </w:p>
    <w:sectPr w:rsidR="00BC0392" w:rsidRPr="00181FF0">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8E82" w14:textId="77777777" w:rsidR="006129D3" w:rsidRDefault="006129D3">
      <w:r>
        <w:separator/>
      </w:r>
    </w:p>
  </w:endnote>
  <w:endnote w:type="continuationSeparator" w:id="0">
    <w:p w14:paraId="1146043E" w14:textId="77777777" w:rsidR="006129D3" w:rsidRDefault="0061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5000785B"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989" w14:textId="124BA4C7" w:rsidR="007D7FD1" w:rsidRPr="00BD4BDD" w:rsidRDefault="007D7FD1" w:rsidP="00BD4BDD">
    <w:pPr>
      <w:pStyle w:val="Noga"/>
      <w:jc w:val="center"/>
      <w:rPr>
        <w:rFonts w:ascii="Garamond" w:hAnsi="Garamond"/>
        <w:sz w:val="20"/>
      </w:rPr>
    </w:pPr>
    <w:r w:rsidRPr="00BD4BDD">
      <w:rPr>
        <w:rFonts w:ascii="Garamond" w:hAnsi="Garamond"/>
        <w:sz w:val="20"/>
      </w:rPr>
      <w:fldChar w:fldCharType="begin"/>
    </w:r>
    <w:r w:rsidRPr="00BD4BDD">
      <w:rPr>
        <w:rFonts w:ascii="Garamond" w:hAnsi="Garamond"/>
        <w:sz w:val="20"/>
      </w:rPr>
      <w:instrText xml:space="preserve"> PAGE </w:instrText>
    </w:r>
    <w:r w:rsidRPr="00BD4BDD">
      <w:rPr>
        <w:rFonts w:ascii="Garamond" w:hAnsi="Garamond"/>
        <w:sz w:val="20"/>
      </w:rPr>
      <w:fldChar w:fldCharType="separate"/>
    </w:r>
    <w:r w:rsidR="00B9289D">
      <w:rPr>
        <w:rFonts w:ascii="Garamond" w:hAnsi="Garamond"/>
        <w:noProof/>
        <w:sz w:val="20"/>
      </w:rPr>
      <w:t>1</w:t>
    </w:r>
    <w:r w:rsidRPr="00BD4BDD">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4425" w14:textId="77777777" w:rsidR="006129D3" w:rsidRDefault="006129D3">
      <w:r>
        <w:separator/>
      </w:r>
    </w:p>
  </w:footnote>
  <w:footnote w:type="continuationSeparator" w:id="0">
    <w:p w14:paraId="5BAFA249" w14:textId="77777777" w:rsidR="006129D3" w:rsidRDefault="0061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90C"/>
    <w:multiLevelType w:val="hybridMultilevel"/>
    <w:tmpl w:val="71B0ED8C"/>
    <w:numStyleLink w:val="ImportedStyle3"/>
  </w:abstractNum>
  <w:abstractNum w:abstractNumId="1" w15:restartNumberingAfterBreak="0">
    <w:nsid w:val="09163FA2"/>
    <w:multiLevelType w:val="hybridMultilevel"/>
    <w:tmpl w:val="DCECD3D0"/>
    <w:numStyleLink w:val="Bullets"/>
  </w:abstractNum>
  <w:abstractNum w:abstractNumId="2" w15:restartNumberingAfterBreak="0">
    <w:nsid w:val="09E71801"/>
    <w:multiLevelType w:val="hybridMultilevel"/>
    <w:tmpl w:val="BE3440B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F448F"/>
    <w:multiLevelType w:val="hybridMultilevel"/>
    <w:tmpl w:val="E5F0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96A6D"/>
    <w:multiLevelType w:val="hybridMultilevel"/>
    <w:tmpl w:val="2A30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C0C"/>
    <w:multiLevelType w:val="hybridMultilevel"/>
    <w:tmpl w:val="0B9CA352"/>
    <w:lvl w:ilvl="0" w:tplc="03089EA0">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0F33C">
      <w:start w:val="1"/>
      <w:numFmt w:val="bullet"/>
      <w:lvlText w:val="o"/>
      <w:lvlJc w:val="left"/>
      <w:pPr>
        <w:ind w:left="1422" w:hanging="3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4EC0A">
      <w:start w:val="1"/>
      <w:numFmt w:val="bullet"/>
      <w:lvlText w:val="▪"/>
      <w:lvlJc w:val="left"/>
      <w:pPr>
        <w:ind w:left="2130" w:hanging="3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E6712">
      <w:start w:val="1"/>
      <w:numFmt w:val="bullet"/>
      <w:lvlText w:val="•"/>
      <w:lvlJc w:val="left"/>
      <w:pPr>
        <w:ind w:left="2838" w:hanging="32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264B98">
      <w:start w:val="1"/>
      <w:numFmt w:val="bullet"/>
      <w:lvlText w:val="o"/>
      <w:lvlJc w:val="left"/>
      <w:pPr>
        <w:ind w:left="3546"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9A6F0A">
      <w:start w:val="1"/>
      <w:numFmt w:val="bullet"/>
      <w:lvlText w:val="▪"/>
      <w:lvlJc w:val="left"/>
      <w:pPr>
        <w:ind w:left="4254" w:hanging="2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74C0E6">
      <w:start w:val="1"/>
      <w:numFmt w:val="bullet"/>
      <w:lvlText w:val="•"/>
      <w:lvlJc w:val="left"/>
      <w:pPr>
        <w:ind w:left="4962" w:hanging="2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A4E8BE">
      <w:start w:val="1"/>
      <w:numFmt w:val="bullet"/>
      <w:lvlText w:val="o"/>
      <w:lvlJc w:val="left"/>
      <w:pPr>
        <w:ind w:left="5670" w:hanging="27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2AD16">
      <w:start w:val="1"/>
      <w:numFmt w:val="bullet"/>
      <w:lvlText w:val="▪"/>
      <w:lvlJc w:val="left"/>
      <w:pPr>
        <w:ind w:left="6378" w:hanging="2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8717AF"/>
    <w:multiLevelType w:val="hybridMultilevel"/>
    <w:tmpl w:val="7DD4ACB0"/>
    <w:lvl w:ilvl="0" w:tplc="675E222E">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960" w:hanging="360"/>
      </w:pPr>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8641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08034">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C366A">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24E46A">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FC8D84">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C5536">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8A429C">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797D83"/>
    <w:multiLevelType w:val="hybridMultilevel"/>
    <w:tmpl w:val="DCECD3D0"/>
    <w:styleLink w:val="Bullets"/>
    <w:lvl w:ilvl="0" w:tplc="82F20B5E">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EC10AE">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2DAFC">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B676F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80E50">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08436">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3402">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C9BF2">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84C914">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BFE1B66"/>
    <w:multiLevelType w:val="hybridMultilevel"/>
    <w:tmpl w:val="82CE85F6"/>
    <w:styleLink w:val="Numbered"/>
    <w:lvl w:ilvl="0" w:tplc="930CACF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29A2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A357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2918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50CEE4">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2FE8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0AD35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7C7D72">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BE0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DBC7052"/>
    <w:multiLevelType w:val="hybridMultilevel"/>
    <w:tmpl w:val="71B0ED8C"/>
    <w:styleLink w:val="ImportedStyle3"/>
    <w:lvl w:ilvl="0" w:tplc="AEACA7F4">
      <w:start w:val="1"/>
      <w:numFmt w:val="bullet"/>
      <w:lvlText w:val="-"/>
      <w:lvlJc w:val="left"/>
      <w:pPr>
        <w:tabs>
          <w:tab w:val="left" w:pos="144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8A6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E863AE">
      <w:start w:val="1"/>
      <w:numFmt w:val="bullet"/>
      <w:lvlText w:val="▪"/>
      <w:lvlJc w:val="left"/>
      <w:pPr>
        <w:tabs>
          <w:tab w:val="left" w:pos="1440"/>
        </w:tabs>
        <w:ind w:left="219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5A0A2A">
      <w:start w:val="1"/>
      <w:numFmt w:val="bullet"/>
      <w:lvlText w:val="•"/>
      <w:lvlJc w:val="left"/>
      <w:pPr>
        <w:tabs>
          <w:tab w:val="left" w:pos="1440"/>
        </w:tabs>
        <w:ind w:left="291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D2AD1E">
      <w:start w:val="1"/>
      <w:numFmt w:val="bullet"/>
      <w:lvlText w:val="o"/>
      <w:lvlJc w:val="left"/>
      <w:pPr>
        <w:tabs>
          <w:tab w:val="left" w:pos="1440"/>
        </w:tabs>
        <w:ind w:left="363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82B426">
      <w:start w:val="1"/>
      <w:numFmt w:val="bullet"/>
      <w:lvlText w:val="▪"/>
      <w:lvlJc w:val="left"/>
      <w:pPr>
        <w:tabs>
          <w:tab w:val="left" w:pos="1440"/>
        </w:tabs>
        <w:ind w:left="435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46E42A">
      <w:start w:val="1"/>
      <w:numFmt w:val="bullet"/>
      <w:lvlText w:val="•"/>
      <w:lvlJc w:val="left"/>
      <w:pPr>
        <w:tabs>
          <w:tab w:val="left" w:pos="1440"/>
        </w:tabs>
        <w:ind w:left="507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9E4494">
      <w:start w:val="1"/>
      <w:numFmt w:val="bullet"/>
      <w:lvlText w:val="o"/>
      <w:lvlJc w:val="left"/>
      <w:pPr>
        <w:tabs>
          <w:tab w:val="left" w:pos="1440"/>
        </w:tabs>
        <w:ind w:left="579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64C6FE">
      <w:start w:val="1"/>
      <w:numFmt w:val="bullet"/>
      <w:lvlText w:val="▪"/>
      <w:lvlJc w:val="left"/>
      <w:pPr>
        <w:tabs>
          <w:tab w:val="left" w:pos="1440"/>
        </w:tabs>
        <w:ind w:left="6513" w:hanging="39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7814CBD"/>
    <w:multiLevelType w:val="hybridMultilevel"/>
    <w:tmpl w:val="7A3A93A0"/>
    <w:lvl w:ilvl="0" w:tplc="FE1E72E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53E2D"/>
    <w:multiLevelType w:val="hybridMultilevel"/>
    <w:tmpl w:val="F626A068"/>
    <w:styleLink w:val="ImportedStyle1"/>
    <w:lvl w:ilvl="0" w:tplc="275AF84E">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924388">
      <w:start w:val="1"/>
      <w:numFmt w:val="lowerLetter"/>
      <w:lvlText w:val="%2."/>
      <w:lvlJc w:val="left"/>
      <w:pPr>
        <w:ind w:left="759" w:hanging="7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4E2D2">
      <w:start w:val="1"/>
      <w:numFmt w:val="lowerRoman"/>
      <w:lvlText w:val="%3."/>
      <w:lvlJc w:val="left"/>
      <w:pPr>
        <w:ind w:left="1419" w:hanging="6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23C34">
      <w:start w:val="1"/>
      <w:numFmt w:val="decimal"/>
      <w:lvlText w:val="%4."/>
      <w:lvlJc w:val="left"/>
      <w:pPr>
        <w:ind w:left="2145" w:hanging="7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1E2646">
      <w:start w:val="1"/>
      <w:numFmt w:val="lowerLetter"/>
      <w:lvlText w:val="%5."/>
      <w:lvlJc w:val="left"/>
      <w:pPr>
        <w:ind w:left="286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96ECB8">
      <w:start w:val="1"/>
      <w:numFmt w:val="lowerRoman"/>
      <w:lvlText w:val="%6."/>
      <w:lvlJc w:val="left"/>
      <w:pPr>
        <w:ind w:left="3576" w:hanging="6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56BD1C">
      <w:start w:val="1"/>
      <w:numFmt w:val="decimal"/>
      <w:lvlText w:val="%7."/>
      <w:lvlJc w:val="left"/>
      <w:pPr>
        <w:ind w:left="4302" w:hanging="6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44A58">
      <w:start w:val="1"/>
      <w:numFmt w:val="lowerLetter"/>
      <w:lvlText w:val="%8."/>
      <w:lvlJc w:val="left"/>
      <w:pPr>
        <w:ind w:left="5021" w:hanging="6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C8356">
      <w:start w:val="1"/>
      <w:numFmt w:val="lowerRoman"/>
      <w:lvlText w:val="%9."/>
      <w:lvlJc w:val="left"/>
      <w:pPr>
        <w:ind w:left="5733"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3CE2419"/>
    <w:multiLevelType w:val="hybridMultilevel"/>
    <w:tmpl w:val="2F66CB60"/>
    <w:lvl w:ilvl="0" w:tplc="675E222E">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235E2">
      <w:start w:val="1"/>
      <w:numFmt w:val="bullet"/>
      <w:lvlText w:val="o"/>
      <w:lvlJc w:val="left"/>
      <w:pPr>
        <w:ind w:left="960" w:hanging="360"/>
      </w:pPr>
      <w:rPr>
        <w:rFonts w:ascii="Courier New" w:hAnsi="Courier New" w:hint="default"/>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8641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08034">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C366A">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24E46A">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FC8D84">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C5536">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8A429C">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203338"/>
    <w:multiLevelType w:val="hybridMultilevel"/>
    <w:tmpl w:val="2D463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6505BB"/>
    <w:multiLevelType w:val="hybridMultilevel"/>
    <w:tmpl w:val="82CE85F6"/>
    <w:numStyleLink w:val="Numbered"/>
  </w:abstractNum>
  <w:abstractNum w:abstractNumId="15" w15:restartNumberingAfterBreak="0">
    <w:nsid w:val="59A12BCC"/>
    <w:multiLevelType w:val="hybridMultilevel"/>
    <w:tmpl w:val="D994A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3382B"/>
    <w:multiLevelType w:val="hybridMultilevel"/>
    <w:tmpl w:val="2DA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A4C0F"/>
    <w:multiLevelType w:val="hybridMultilevel"/>
    <w:tmpl w:val="47A28428"/>
    <w:lvl w:ilvl="0" w:tplc="5792EE82">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3E9A32">
      <w:start w:val="1"/>
      <w:numFmt w:val="bullet"/>
      <w:lvlText w:val="o"/>
      <w:lvlJc w:val="left"/>
      <w:pPr>
        <w:ind w:left="1422" w:hanging="3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0BC5A">
      <w:start w:val="1"/>
      <w:numFmt w:val="bullet"/>
      <w:lvlText w:val="▪"/>
      <w:lvlJc w:val="left"/>
      <w:pPr>
        <w:ind w:left="2130" w:hanging="3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D0B594">
      <w:start w:val="1"/>
      <w:numFmt w:val="bullet"/>
      <w:lvlText w:val="•"/>
      <w:lvlJc w:val="left"/>
      <w:pPr>
        <w:ind w:left="2838" w:hanging="32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541C2A">
      <w:start w:val="1"/>
      <w:numFmt w:val="bullet"/>
      <w:lvlText w:val="o"/>
      <w:lvlJc w:val="left"/>
      <w:pPr>
        <w:ind w:left="3546"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D40A">
      <w:start w:val="1"/>
      <w:numFmt w:val="bullet"/>
      <w:lvlText w:val="▪"/>
      <w:lvlJc w:val="left"/>
      <w:pPr>
        <w:ind w:left="4254" w:hanging="2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96927A">
      <w:start w:val="1"/>
      <w:numFmt w:val="bullet"/>
      <w:lvlText w:val="•"/>
      <w:lvlJc w:val="left"/>
      <w:pPr>
        <w:ind w:left="4962" w:hanging="2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5E0BBE">
      <w:start w:val="1"/>
      <w:numFmt w:val="bullet"/>
      <w:lvlText w:val="o"/>
      <w:lvlJc w:val="left"/>
      <w:pPr>
        <w:ind w:left="5670" w:hanging="27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644">
      <w:start w:val="1"/>
      <w:numFmt w:val="bullet"/>
      <w:lvlText w:val="▪"/>
      <w:lvlJc w:val="left"/>
      <w:pPr>
        <w:ind w:left="6378" w:hanging="2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F241208"/>
    <w:multiLevelType w:val="hybridMultilevel"/>
    <w:tmpl w:val="C59A3198"/>
    <w:lvl w:ilvl="0" w:tplc="0CEC2F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0D1B8A"/>
    <w:multiLevelType w:val="hybridMultilevel"/>
    <w:tmpl w:val="41E2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F7B99"/>
    <w:multiLevelType w:val="hybridMultilevel"/>
    <w:tmpl w:val="F626A068"/>
    <w:numStyleLink w:val="ImportedStyle1"/>
  </w:abstractNum>
  <w:abstractNum w:abstractNumId="21" w15:restartNumberingAfterBreak="0">
    <w:nsid w:val="74FA6977"/>
    <w:multiLevelType w:val="hybridMultilevel"/>
    <w:tmpl w:val="C0004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0"/>
  </w:num>
  <w:num w:numId="3">
    <w:abstractNumId w:val="7"/>
  </w:num>
  <w:num w:numId="4">
    <w:abstractNumId w:val="1"/>
  </w:num>
  <w:num w:numId="5">
    <w:abstractNumId w:val="1"/>
    <w:lvlOverride w:ilvl="0">
      <w:lvl w:ilvl="0" w:tplc="0EC2A580">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7E8A56">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76D5A8">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704662">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1CAB7E">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40B6DE">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7435E8">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A2B4C6">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8AFCDE">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14"/>
    <w:lvlOverride w:ilvl="0">
      <w:lvl w:ilvl="0" w:tplc="B57E3024">
        <w:start w:val="1"/>
        <w:numFmt w:val="decimal"/>
        <w:lvlText w:val="%1."/>
        <w:lvlJc w:val="left"/>
        <w:pPr>
          <w:ind w:left="253" w:hanging="253"/>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8">
    <w:abstractNumId w:val="14"/>
    <w:lvlOverride w:ilvl="0">
      <w:startOverride w:val="1"/>
    </w:lvlOverride>
  </w:num>
  <w:num w:numId="9">
    <w:abstractNumId w:val="5"/>
  </w:num>
  <w:num w:numId="10">
    <w:abstractNumId w:val="17"/>
  </w:num>
  <w:num w:numId="11">
    <w:abstractNumId w:val="1"/>
    <w:lvlOverride w:ilvl="0">
      <w:lvl w:ilvl="0" w:tplc="0EC2A580">
        <w:start w:val="1"/>
        <w:numFmt w:val="bullet"/>
        <w:lvlText w:val="•"/>
        <w:lvlJc w:val="left"/>
        <w:pPr>
          <w:tabs>
            <w:tab w:val="left" w:pos="7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7E8A5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76D5A8">
        <w:start w:val="1"/>
        <w:numFmt w:val="bullet"/>
        <w:lvlText w:val="•"/>
        <w:lvlJc w:val="left"/>
        <w:pPr>
          <w:tabs>
            <w:tab w:val="left" w:pos="7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704662">
        <w:start w:val="1"/>
        <w:numFmt w:val="bullet"/>
        <w:lvlText w:val="•"/>
        <w:lvlJc w:val="left"/>
        <w:pPr>
          <w:tabs>
            <w:tab w:val="left" w:pos="7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1CAB7E">
        <w:start w:val="1"/>
        <w:numFmt w:val="bullet"/>
        <w:lvlText w:val="•"/>
        <w:lvlJc w:val="left"/>
        <w:pPr>
          <w:tabs>
            <w:tab w:val="left" w:pos="7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40B6DE">
        <w:start w:val="1"/>
        <w:numFmt w:val="bullet"/>
        <w:lvlText w:val="•"/>
        <w:lvlJc w:val="left"/>
        <w:pPr>
          <w:tabs>
            <w:tab w:val="left" w:pos="7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7435E8">
        <w:start w:val="1"/>
        <w:numFmt w:val="bullet"/>
        <w:lvlText w:val="•"/>
        <w:lvlJc w:val="left"/>
        <w:pPr>
          <w:tabs>
            <w:tab w:val="left" w:pos="7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A2B4C6">
        <w:start w:val="1"/>
        <w:numFmt w:val="bullet"/>
        <w:lvlText w:val="•"/>
        <w:lvlJc w:val="left"/>
        <w:pPr>
          <w:tabs>
            <w:tab w:val="left" w:pos="7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8AFCDE">
        <w:start w:val="1"/>
        <w:numFmt w:val="bullet"/>
        <w:lvlText w:val="•"/>
        <w:lvlJc w:val="left"/>
        <w:pPr>
          <w:tabs>
            <w:tab w:val="left" w:pos="7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0"/>
  </w:num>
  <w:num w:numId="14">
    <w:abstractNumId w:val="6"/>
  </w:num>
  <w:num w:numId="15">
    <w:abstractNumId w:val="12"/>
  </w:num>
  <w:num w:numId="16">
    <w:abstractNumId w:val="19"/>
  </w:num>
  <w:num w:numId="17">
    <w:abstractNumId w:val="3"/>
  </w:num>
  <w:num w:numId="18">
    <w:abstractNumId w:val="18"/>
  </w:num>
  <w:num w:numId="19">
    <w:abstractNumId w:val="4"/>
  </w:num>
  <w:num w:numId="20">
    <w:abstractNumId w:val="15"/>
  </w:num>
  <w:num w:numId="21">
    <w:abstractNumId w:val="21"/>
  </w:num>
  <w:num w:numId="22">
    <w:abstractNumId w:val="10"/>
  </w:num>
  <w:num w:numId="23">
    <w:abstractNumId w:val="13"/>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E7"/>
    <w:rsid w:val="000018CA"/>
    <w:rsid w:val="000135B1"/>
    <w:rsid w:val="00030C66"/>
    <w:rsid w:val="00035503"/>
    <w:rsid w:val="00061250"/>
    <w:rsid w:val="00092D9F"/>
    <w:rsid w:val="000A4751"/>
    <w:rsid w:val="000E2E33"/>
    <w:rsid w:val="00121D0E"/>
    <w:rsid w:val="00124C64"/>
    <w:rsid w:val="00181FF0"/>
    <w:rsid w:val="00186AD2"/>
    <w:rsid w:val="00187575"/>
    <w:rsid w:val="00195F27"/>
    <w:rsid w:val="001A5016"/>
    <w:rsid w:val="001A5E3C"/>
    <w:rsid w:val="001A7952"/>
    <w:rsid w:val="001C5EFD"/>
    <w:rsid w:val="001E1608"/>
    <w:rsid w:val="001E2D24"/>
    <w:rsid w:val="001E4272"/>
    <w:rsid w:val="001F65F8"/>
    <w:rsid w:val="00201124"/>
    <w:rsid w:val="00204BFA"/>
    <w:rsid w:val="0022756A"/>
    <w:rsid w:val="00232AFC"/>
    <w:rsid w:val="0028374D"/>
    <w:rsid w:val="002A13E6"/>
    <w:rsid w:val="002C278C"/>
    <w:rsid w:val="002D4314"/>
    <w:rsid w:val="002F4990"/>
    <w:rsid w:val="00302D66"/>
    <w:rsid w:val="0032298F"/>
    <w:rsid w:val="0033219A"/>
    <w:rsid w:val="00341373"/>
    <w:rsid w:val="00355416"/>
    <w:rsid w:val="00392DDC"/>
    <w:rsid w:val="00397028"/>
    <w:rsid w:val="003B2A32"/>
    <w:rsid w:val="003C1B17"/>
    <w:rsid w:val="003C2467"/>
    <w:rsid w:val="003C373C"/>
    <w:rsid w:val="003D29C4"/>
    <w:rsid w:val="004018A6"/>
    <w:rsid w:val="00402006"/>
    <w:rsid w:val="00403F90"/>
    <w:rsid w:val="004101DB"/>
    <w:rsid w:val="0043537F"/>
    <w:rsid w:val="00436A83"/>
    <w:rsid w:val="004440F5"/>
    <w:rsid w:val="00471D6D"/>
    <w:rsid w:val="00474A32"/>
    <w:rsid w:val="004977D2"/>
    <w:rsid w:val="004B03DB"/>
    <w:rsid w:val="004B17D0"/>
    <w:rsid w:val="004B72FE"/>
    <w:rsid w:val="004C4B22"/>
    <w:rsid w:val="004D0516"/>
    <w:rsid w:val="004F5228"/>
    <w:rsid w:val="00521132"/>
    <w:rsid w:val="00531A0D"/>
    <w:rsid w:val="00560DFF"/>
    <w:rsid w:val="0056147C"/>
    <w:rsid w:val="00583D4E"/>
    <w:rsid w:val="00592B58"/>
    <w:rsid w:val="005A001E"/>
    <w:rsid w:val="005A3162"/>
    <w:rsid w:val="005C0DF0"/>
    <w:rsid w:val="005C51E9"/>
    <w:rsid w:val="005C646E"/>
    <w:rsid w:val="005D0776"/>
    <w:rsid w:val="005D57C6"/>
    <w:rsid w:val="005E4237"/>
    <w:rsid w:val="005F1FC9"/>
    <w:rsid w:val="005F5F76"/>
    <w:rsid w:val="0060207F"/>
    <w:rsid w:val="006040B5"/>
    <w:rsid w:val="006129D3"/>
    <w:rsid w:val="00622812"/>
    <w:rsid w:val="0062506F"/>
    <w:rsid w:val="0064246C"/>
    <w:rsid w:val="006521FA"/>
    <w:rsid w:val="00661444"/>
    <w:rsid w:val="0066291E"/>
    <w:rsid w:val="00671669"/>
    <w:rsid w:val="00687268"/>
    <w:rsid w:val="006A2CDA"/>
    <w:rsid w:val="006A5828"/>
    <w:rsid w:val="006B77EC"/>
    <w:rsid w:val="006D4EC8"/>
    <w:rsid w:val="006E59A9"/>
    <w:rsid w:val="006E5DB3"/>
    <w:rsid w:val="00701349"/>
    <w:rsid w:val="007320A2"/>
    <w:rsid w:val="0073381C"/>
    <w:rsid w:val="007652F0"/>
    <w:rsid w:val="00780899"/>
    <w:rsid w:val="007839AE"/>
    <w:rsid w:val="00791768"/>
    <w:rsid w:val="007B0744"/>
    <w:rsid w:val="007B18FF"/>
    <w:rsid w:val="007B7AD5"/>
    <w:rsid w:val="007D7FD1"/>
    <w:rsid w:val="007E4D55"/>
    <w:rsid w:val="00802E38"/>
    <w:rsid w:val="008050D1"/>
    <w:rsid w:val="00852023"/>
    <w:rsid w:val="00860EC9"/>
    <w:rsid w:val="00871CC6"/>
    <w:rsid w:val="008B01FB"/>
    <w:rsid w:val="008D4A74"/>
    <w:rsid w:val="008D6BE9"/>
    <w:rsid w:val="008F1838"/>
    <w:rsid w:val="008F507D"/>
    <w:rsid w:val="00963301"/>
    <w:rsid w:val="009B23E9"/>
    <w:rsid w:val="009B2EC5"/>
    <w:rsid w:val="00A371AB"/>
    <w:rsid w:val="00A80E1D"/>
    <w:rsid w:val="00AB1579"/>
    <w:rsid w:val="00AB3B1A"/>
    <w:rsid w:val="00AB6BAC"/>
    <w:rsid w:val="00AD1834"/>
    <w:rsid w:val="00AD3260"/>
    <w:rsid w:val="00AE40F9"/>
    <w:rsid w:val="00AE460B"/>
    <w:rsid w:val="00B048E7"/>
    <w:rsid w:val="00B34D90"/>
    <w:rsid w:val="00B559E7"/>
    <w:rsid w:val="00B573FF"/>
    <w:rsid w:val="00B65F9E"/>
    <w:rsid w:val="00B73142"/>
    <w:rsid w:val="00B75DEC"/>
    <w:rsid w:val="00B8136A"/>
    <w:rsid w:val="00B85577"/>
    <w:rsid w:val="00B9289D"/>
    <w:rsid w:val="00BC0392"/>
    <w:rsid w:val="00BD2CED"/>
    <w:rsid w:val="00BD4BDD"/>
    <w:rsid w:val="00BE358F"/>
    <w:rsid w:val="00BF2E07"/>
    <w:rsid w:val="00C17C1B"/>
    <w:rsid w:val="00C31385"/>
    <w:rsid w:val="00C34424"/>
    <w:rsid w:val="00C40EC4"/>
    <w:rsid w:val="00C41958"/>
    <w:rsid w:val="00C445DA"/>
    <w:rsid w:val="00C5058F"/>
    <w:rsid w:val="00C56219"/>
    <w:rsid w:val="00C56996"/>
    <w:rsid w:val="00C61B15"/>
    <w:rsid w:val="00C70136"/>
    <w:rsid w:val="00C97463"/>
    <w:rsid w:val="00CA7A94"/>
    <w:rsid w:val="00CB45F0"/>
    <w:rsid w:val="00CB6602"/>
    <w:rsid w:val="00CC4055"/>
    <w:rsid w:val="00CD3FB8"/>
    <w:rsid w:val="00D005F2"/>
    <w:rsid w:val="00D06278"/>
    <w:rsid w:val="00D202B2"/>
    <w:rsid w:val="00D260DB"/>
    <w:rsid w:val="00D326A9"/>
    <w:rsid w:val="00D33F2C"/>
    <w:rsid w:val="00DA4881"/>
    <w:rsid w:val="00DB6D4B"/>
    <w:rsid w:val="00DE6D7D"/>
    <w:rsid w:val="00DF7C1E"/>
    <w:rsid w:val="00ED0F17"/>
    <w:rsid w:val="00ED3157"/>
    <w:rsid w:val="00ED533D"/>
    <w:rsid w:val="00EF1871"/>
    <w:rsid w:val="00F1436E"/>
    <w:rsid w:val="00F25C06"/>
    <w:rsid w:val="00F32B3B"/>
    <w:rsid w:val="00F40604"/>
    <w:rsid w:val="00F475DB"/>
    <w:rsid w:val="00F6192F"/>
    <w:rsid w:val="00F66045"/>
    <w:rsid w:val="00FE551D"/>
    <w:rsid w:val="00FF3364"/>
    <w:rsid w:val="00FF796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5F5BA"/>
  <w15:docId w15:val="{022C1D6E-BA4D-4DC0-AB5B-D24BCC0E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rFonts w:cs="Arial Unicode MS"/>
      <w:color w:val="000000"/>
      <w:sz w:val="24"/>
      <w:szCs w:val="24"/>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ga">
    <w:name w:val="footer"/>
    <w:pPr>
      <w:tabs>
        <w:tab w:val="center" w:pos="4536"/>
        <w:tab w:val="right" w:pos="9072"/>
      </w:tabs>
    </w:pPr>
    <w:rPr>
      <w:rFonts w:cs="Arial Unicode MS"/>
      <w:color w:val="000000"/>
      <w:sz w:val="24"/>
      <w:szCs w:val="24"/>
      <w:u w:color="000000"/>
    </w:rPr>
  </w:style>
  <w:style w:type="paragraph" w:styleId="Napis">
    <w:name w:val="caption"/>
    <w:pPr>
      <w:suppressAutoHyphens/>
      <w:outlineLvl w:val="0"/>
    </w:pPr>
    <w:rPr>
      <w:rFonts w:ascii="Cambria" w:hAnsi="Cambria" w:cs="Arial Unicode MS"/>
      <w:color w:val="000000"/>
      <w:sz w:val="36"/>
      <w:szCs w:val="36"/>
    </w:rPr>
  </w:style>
  <w:style w:type="character" w:styleId="tevilkastrani">
    <w:name w:val="page number"/>
  </w:style>
  <w:style w:type="numbering" w:customStyle="1" w:styleId="ImportedStyle1">
    <w:name w:val="Imported Style 1"/>
    <w:pPr>
      <w:numPr>
        <w:numId w:val="1"/>
      </w:numPr>
    </w:pPr>
  </w:style>
  <w:style w:type="numbering" w:customStyle="1" w:styleId="Bullets">
    <w:name w:val="Bullets"/>
    <w:pPr>
      <w:numPr>
        <w:numId w:val="3"/>
      </w:numPr>
    </w:pPr>
  </w:style>
  <w:style w:type="character" w:customStyle="1" w:styleId="Hyperlink0">
    <w:name w:val="Hyperlink.0"/>
    <w:basedOn w:val="Hiperpovezava"/>
    <w:rPr>
      <w:color w:val="0000FF"/>
      <w:u w:val="single" w:color="0000FF"/>
    </w:rPr>
  </w:style>
  <w:style w:type="numbering" w:customStyle="1" w:styleId="Numbered">
    <w:name w:val="Numbered"/>
    <w:pPr>
      <w:numPr>
        <w:numId w:val="6"/>
      </w:numPr>
    </w:pPr>
  </w:style>
  <w:style w:type="numbering" w:customStyle="1" w:styleId="ImportedStyle3">
    <w:name w:val="Imported Style 3"/>
    <w:pPr>
      <w:numPr>
        <w:numId w:val="12"/>
      </w:numPr>
    </w:pPr>
  </w:style>
  <w:style w:type="paragraph" w:styleId="Glava">
    <w:name w:val="header"/>
    <w:basedOn w:val="Navaden"/>
    <w:link w:val="GlavaZnak"/>
    <w:uiPriority w:val="99"/>
    <w:unhideWhenUsed/>
    <w:rsid w:val="001E4272"/>
    <w:pPr>
      <w:tabs>
        <w:tab w:val="center" w:pos="4320"/>
        <w:tab w:val="right" w:pos="8640"/>
      </w:tabs>
    </w:pPr>
  </w:style>
  <w:style w:type="character" w:customStyle="1" w:styleId="GlavaZnak">
    <w:name w:val="Glava Znak"/>
    <w:basedOn w:val="Privzetapisavaodstavka"/>
    <w:link w:val="Glava"/>
    <w:uiPriority w:val="99"/>
    <w:rsid w:val="001E4272"/>
    <w:rPr>
      <w:rFonts w:cs="Arial Unicode MS"/>
      <w:color w:val="000000"/>
      <w:sz w:val="24"/>
      <w:szCs w:val="24"/>
      <w:u w:color="000000"/>
    </w:rPr>
  </w:style>
  <w:style w:type="paragraph" w:styleId="Odstavekseznama">
    <w:name w:val="List Paragraph"/>
    <w:basedOn w:val="Navaden"/>
    <w:uiPriority w:val="34"/>
    <w:qFormat/>
    <w:rsid w:val="001C5EFD"/>
    <w:pPr>
      <w:ind w:left="720"/>
      <w:contextualSpacing/>
    </w:pPr>
  </w:style>
  <w:style w:type="paragraph" w:styleId="Besedilooblaka">
    <w:name w:val="Balloon Text"/>
    <w:basedOn w:val="Navaden"/>
    <w:link w:val="BesedilooblakaZnak"/>
    <w:uiPriority w:val="99"/>
    <w:semiHidden/>
    <w:unhideWhenUsed/>
    <w:rsid w:val="00592B5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B58"/>
    <w:rPr>
      <w:rFonts w:ascii="Tahoma" w:hAnsi="Tahoma" w:cs="Tahoma"/>
      <w:color w:val="000000"/>
      <w:sz w:val="16"/>
      <w:szCs w:val="16"/>
      <w:u w:color="000000"/>
    </w:rPr>
  </w:style>
  <w:style w:type="character" w:styleId="Pripombasklic">
    <w:name w:val="annotation reference"/>
    <w:basedOn w:val="Privzetapisavaodstavka"/>
    <w:uiPriority w:val="99"/>
    <w:semiHidden/>
    <w:unhideWhenUsed/>
    <w:rsid w:val="00B573FF"/>
    <w:rPr>
      <w:sz w:val="16"/>
      <w:szCs w:val="16"/>
    </w:rPr>
  </w:style>
  <w:style w:type="paragraph" w:styleId="Pripombabesedilo">
    <w:name w:val="annotation text"/>
    <w:basedOn w:val="Navaden"/>
    <w:link w:val="PripombabesediloZnak"/>
    <w:uiPriority w:val="99"/>
    <w:semiHidden/>
    <w:unhideWhenUsed/>
    <w:rsid w:val="00B573FF"/>
    <w:rPr>
      <w:sz w:val="20"/>
      <w:szCs w:val="20"/>
    </w:rPr>
  </w:style>
  <w:style w:type="character" w:customStyle="1" w:styleId="PripombabesediloZnak">
    <w:name w:val="Pripomba – besedilo Znak"/>
    <w:basedOn w:val="Privzetapisavaodstavka"/>
    <w:link w:val="Pripombabesedilo"/>
    <w:uiPriority w:val="99"/>
    <w:semiHidden/>
    <w:rsid w:val="00B573FF"/>
    <w:rPr>
      <w:rFonts w:cs="Arial Unicode MS"/>
      <w:color w:val="000000"/>
      <w:u w:color="000000"/>
    </w:rPr>
  </w:style>
  <w:style w:type="paragraph" w:styleId="Zadevapripombe">
    <w:name w:val="annotation subject"/>
    <w:basedOn w:val="Pripombabesedilo"/>
    <w:next w:val="Pripombabesedilo"/>
    <w:link w:val="ZadevapripombeZnak"/>
    <w:uiPriority w:val="99"/>
    <w:semiHidden/>
    <w:unhideWhenUsed/>
    <w:rsid w:val="00B573FF"/>
    <w:rPr>
      <w:b/>
      <w:bCs/>
    </w:rPr>
  </w:style>
  <w:style w:type="character" w:customStyle="1" w:styleId="ZadevapripombeZnak">
    <w:name w:val="Zadeva pripombe Znak"/>
    <w:basedOn w:val="PripombabesediloZnak"/>
    <w:link w:val="Zadevapripombe"/>
    <w:uiPriority w:val="99"/>
    <w:semiHidden/>
    <w:rsid w:val="00B573FF"/>
    <w:rPr>
      <w:rFonts w:cs="Arial Unicode MS"/>
      <w:b/>
      <w:bCs/>
      <w:color w:val="000000"/>
      <w:u w:color="000000"/>
    </w:rPr>
  </w:style>
  <w:style w:type="paragraph" w:styleId="Navadensplet">
    <w:name w:val="Normal (Web)"/>
    <w:basedOn w:val="Navaden"/>
    <w:uiPriority w:val="99"/>
    <w:unhideWhenUsed/>
    <w:rsid w:val="00BC03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DŠMS 01</dc:creator>
  <cp:lastModifiedBy>Alenka</cp:lastModifiedBy>
  <cp:revision>4</cp:revision>
  <cp:lastPrinted>2018-08-29T13:02:00Z</cp:lastPrinted>
  <dcterms:created xsi:type="dcterms:W3CDTF">2020-09-18T14:00:00Z</dcterms:created>
  <dcterms:modified xsi:type="dcterms:W3CDTF">2020-09-18T14:01:00Z</dcterms:modified>
</cp:coreProperties>
</file>